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17832" w:rsidRPr="00217832" w:rsidRDefault="002D0D99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ОСЕТРОВСКОГО 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E85B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D0D99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D0D99">
        <w:rPr>
          <w:rFonts w:ascii="Arial" w:eastAsia="Times New Roman" w:hAnsi="Arial" w:cs="Arial"/>
          <w:sz w:val="24"/>
          <w:szCs w:val="24"/>
          <w:lang w:eastAsia="ru-RU"/>
        </w:rPr>
        <w:t xml:space="preserve"> мая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24 г. </w:t>
      </w:r>
      <w:r w:rsidR="00E85B4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D0D99">
        <w:rPr>
          <w:rFonts w:ascii="Arial" w:eastAsia="Times New Roman" w:hAnsi="Arial" w:cs="Arial"/>
          <w:sz w:val="24"/>
          <w:szCs w:val="24"/>
          <w:lang w:eastAsia="ru-RU"/>
        </w:rPr>
        <w:t>27</w:t>
      </w:r>
    </w:p>
    <w:p w:rsidR="00217832" w:rsidRPr="00217832" w:rsidRDefault="00217832" w:rsidP="00E85B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</w:t>
      </w:r>
    </w:p>
    <w:p w:rsidR="00217832" w:rsidRPr="00217832" w:rsidRDefault="00217832" w:rsidP="00E85B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2D0D99">
        <w:rPr>
          <w:rFonts w:ascii="Arial" w:eastAsia="Times New Roman" w:hAnsi="Arial" w:cs="Arial"/>
          <w:sz w:val="24"/>
          <w:szCs w:val="24"/>
          <w:lang w:eastAsia="ru-RU"/>
        </w:rPr>
        <w:t>Осетровка</w:t>
      </w:r>
    </w:p>
    <w:p w:rsidR="00217832" w:rsidRPr="00217832" w:rsidRDefault="00E85B44" w:rsidP="00E85B44">
      <w:pPr>
        <w:tabs>
          <w:tab w:val="left" w:pos="5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17832" w:rsidRPr="00217832" w:rsidRDefault="00E16A44" w:rsidP="005B12A3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2D0D9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</w:t>
      </w:r>
      <w:r w:rsidR="00E85B4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D0D9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15.03.2024</w:t>
      </w:r>
      <w:r w:rsidR="00E85B4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№ </w:t>
      </w:r>
      <w:r w:rsidR="002D0D9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14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217832" w:rsidRPr="0021783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Перечня</w:t>
      </w:r>
      <w:r w:rsidR="00217832" w:rsidRPr="00217832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муниципальных услуг, предоставляемых администрацией </w:t>
      </w:r>
      <w:r w:rsidR="002D0D99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Осетровского</w:t>
      </w:r>
      <w:r w:rsidR="00217832" w:rsidRPr="00217832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»</w:t>
      </w:r>
    </w:p>
    <w:p w:rsidR="00217832" w:rsidRPr="00217832" w:rsidRDefault="00217832" w:rsidP="005B12A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ind w:right="-16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N 210-ФЗ «Об организации предоставления государственных и муниципальных услуг», администрация Гороховского сельского поселения</w:t>
      </w:r>
    </w:p>
    <w:p w:rsidR="00217832" w:rsidRPr="00217832" w:rsidRDefault="00217832" w:rsidP="0021783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17832" w:rsidRPr="00217832" w:rsidRDefault="00217832" w:rsidP="0021783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Default="00217832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муниципальных услуг, предоставляемых администрацией </w:t>
      </w:r>
      <w:r w:rsidR="002D0D99">
        <w:rPr>
          <w:rFonts w:ascii="Arial" w:eastAsia="Times New Roman" w:hAnsi="Arial" w:cs="Arial"/>
          <w:sz w:val="24"/>
          <w:szCs w:val="24"/>
          <w:lang w:eastAsia="ru-RU"/>
        </w:rPr>
        <w:t xml:space="preserve">Осетровского 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ного района Воронежской области, утвержденный постановлением администрации </w:t>
      </w:r>
      <w:r w:rsidR="002D0D99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 №</w:t>
      </w:r>
      <w:r w:rsidR="00E16A44" w:rsidRPr="00E16A44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Перечня муниципальных услуг, предоставляемых администрацией </w:t>
      </w:r>
      <w:r w:rsidR="002D0D99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E16A44" w:rsidRPr="00E16A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</w:t>
      </w:r>
      <w:r w:rsidR="00E05E3F">
        <w:rPr>
          <w:rFonts w:ascii="Arial" w:eastAsia="Times New Roman" w:hAnsi="Arial" w:cs="Arial"/>
          <w:sz w:val="24"/>
          <w:szCs w:val="24"/>
          <w:lang w:eastAsia="ru-RU"/>
        </w:rPr>
        <w:t>кой области изменения, изложив его в следующей редакции, согласно приложения.</w:t>
      </w:r>
      <w:proofErr w:type="gramEnd"/>
    </w:p>
    <w:p w:rsidR="00217832" w:rsidRPr="00217832" w:rsidRDefault="00E16A44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2D0D99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217832" w:rsidRPr="00217832" w:rsidRDefault="00E16A44" w:rsidP="00217832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опубликования.</w:t>
      </w:r>
    </w:p>
    <w:p w:rsidR="00217832" w:rsidRPr="00217832" w:rsidRDefault="00E16A44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17832" w:rsidRPr="00217832" w:rsidRDefault="00217832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257" w:type="dxa"/>
        <w:tblLook w:val="04A0"/>
      </w:tblPr>
      <w:tblGrid>
        <w:gridCol w:w="3936"/>
        <w:gridCol w:w="5528"/>
        <w:gridCol w:w="3793"/>
      </w:tblGrid>
      <w:tr w:rsidR="00217832" w:rsidRPr="00217832" w:rsidTr="002D0D99">
        <w:tc>
          <w:tcPr>
            <w:tcW w:w="3936" w:type="dxa"/>
            <w:vAlign w:val="bottom"/>
            <w:hideMark/>
          </w:tcPr>
          <w:p w:rsidR="005B12A3" w:rsidRDefault="005B12A3" w:rsidP="0021783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12A3" w:rsidRDefault="005B12A3" w:rsidP="0021783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17832" w:rsidRPr="00217832" w:rsidRDefault="00217832" w:rsidP="0021783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7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2D0D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Осетровского</w:t>
            </w:r>
          </w:p>
          <w:p w:rsidR="00217832" w:rsidRPr="00217832" w:rsidRDefault="00217832" w:rsidP="0021783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7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r w:rsidR="002D0D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5528" w:type="dxa"/>
            <w:vAlign w:val="bottom"/>
          </w:tcPr>
          <w:p w:rsidR="00217832" w:rsidRPr="00217832" w:rsidRDefault="002D0D99" w:rsidP="002D0D99">
            <w:pPr>
              <w:spacing w:after="0" w:line="240" w:lineRule="auto"/>
              <w:ind w:left="-3936" w:firstLine="59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С.А. Курдюкова             </w:t>
            </w:r>
          </w:p>
        </w:tc>
        <w:tc>
          <w:tcPr>
            <w:tcW w:w="3793" w:type="dxa"/>
            <w:vAlign w:val="bottom"/>
          </w:tcPr>
          <w:p w:rsidR="00217832" w:rsidRPr="00217832" w:rsidRDefault="00217832" w:rsidP="005B12A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5E3F" w:rsidRDefault="00E05E3F" w:rsidP="00E05E3F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05E3F" w:rsidRPr="003A3308" w:rsidRDefault="00E05E3F" w:rsidP="00E05E3F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 администрации</w:t>
      </w:r>
      <w:r w:rsidR="002D0D99">
        <w:rPr>
          <w:rFonts w:ascii="Arial" w:eastAsia="Times New Roman" w:hAnsi="Arial" w:cs="Arial"/>
          <w:sz w:val="24"/>
          <w:szCs w:val="24"/>
          <w:lang w:eastAsia="ru-RU"/>
        </w:rPr>
        <w:t xml:space="preserve"> Осетровского</w:t>
      </w:r>
      <w:r w:rsidR="002D0D99"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A330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</w:p>
    <w:p w:rsidR="00E05E3F" w:rsidRPr="003A3308" w:rsidRDefault="00E05E3F" w:rsidP="00E05E3F">
      <w:pPr>
        <w:spacing w:after="0" w:line="240" w:lineRule="auto"/>
        <w:ind w:left="5670"/>
        <w:jc w:val="both"/>
        <w:rPr>
          <w:rFonts w:ascii="Arial" w:eastAsia="DejaVu Sans" w:hAnsi="Arial" w:cs="Arial"/>
          <w:sz w:val="24"/>
          <w:szCs w:val="24"/>
          <w:lang w:eastAsia="ru-RU" w:bidi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D0D99">
        <w:rPr>
          <w:rFonts w:ascii="Arial" w:eastAsia="Times New Roman" w:hAnsi="Arial" w:cs="Arial"/>
          <w:sz w:val="24"/>
          <w:szCs w:val="24"/>
          <w:lang w:eastAsia="ru-RU"/>
        </w:rPr>
        <w:t>29.05.2024</w:t>
      </w:r>
      <w:r w:rsidR="005B12A3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D0D99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DejaVu Sans" w:hAnsi="Arial" w:cs="Arial"/>
          <w:sz w:val="24"/>
          <w:szCs w:val="24"/>
          <w:lang w:eastAsia="ru-RU" w:bidi="ru-RU"/>
        </w:rPr>
      </w:pPr>
    </w:p>
    <w:p w:rsidR="00E05E3F" w:rsidRPr="003A3308" w:rsidRDefault="00E05E3F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услуг, предоставляемых администрацией </w:t>
      </w:r>
    </w:p>
    <w:p w:rsidR="00E05E3F" w:rsidRPr="003A3308" w:rsidRDefault="002D0D99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E05E3F"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2. Утверждение и выдача схем расположения земельных участков на кадастровом плане территории.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5. Установление сервитута в отношении земельного участка, находящегося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11. Принятие на учёт граждан, претендующих на бесплатное предоставление земельных участков.</w:t>
      </w:r>
    </w:p>
    <w:p w:rsidR="00E05E3F" w:rsidRPr="003A3308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13. Предоставление в аренду и безвозмездное пользование муниципального имущества.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14. Предоставление сведений из реестра муниципального имущества.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16. Выдача разрешений на право организации розничного рынка.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18. Присвоение адреса объекту недвижимости и аннулирование адреса.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proofErr w:type="gramStart"/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3A3308">
        <w:rPr>
          <w:rFonts w:ascii="Arial" w:eastAsia="Times New Roman" w:hAnsi="Arial" w:cs="Arial"/>
          <w:bCs/>
          <w:sz w:val="24"/>
          <w:szCs w:val="24"/>
          <w:lang w:eastAsia="ru-RU"/>
        </w:rPr>
        <w:t>в случае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, если маршрут, часть маршрута тяжеловесного и (или) крупногабаритного транспортного средства проходят по автомобильным дорогам местного значения 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или межмуниципального, местного значения муниципального района, участкам таких автомобильных дорог</w:t>
      </w:r>
      <w:r w:rsidRPr="003A3308">
        <w:rPr>
          <w:rFonts w:ascii="Arial" w:eastAsia="Times New Roman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20.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21. Признание граждан </w:t>
      </w:r>
      <w:proofErr w:type="gramStart"/>
      <w:r w:rsidRPr="003A3308">
        <w:rPr>
          <w:rFonts w:ascii="Arial" w:eastAsia="Calibri" w:hAnsi="Arial" w:cs="Arial"/>
          <w:sz w:val="24"/>
          <w:szCs w:val="24"/>
          <w:lang w:eastAsia="ru-RU"/>
        </w:rPr>
        <w:t>малоимущими</w:t>
      </w:r>
      <w:proofErr w:type="gramEnd"/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</w:t>
      </w:r>
      <w:r w:rsidRPr="003A3308">
        <w:rPr>
          <w:rFonts w:ascii="Arial" w:eastAsia="Calibri" w:hAnsi="Arial" w:cs="Arial"/>
          <w:sz w:val="24"/>
          <w:szCs w:val="24"/>
        </w:rPr>
        <w:t>а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22. Приём заявлений, документов, а также постановка граждан на учёт </w:t>
      </w:r>
      <w:r w:rsidRPr="003A3308">
        <w:rPr>
          <w:rFonts w:ascii="Arial" w:eastAsia="Calibri" w:hAnsi="Arial" w:cs="Arial"/>
          <w:sz w:val="24"/>
          <w:szCs w:val="24"/>
          <w:lang w:eastAsia="ru-RU"/>
        </w:rPr>
        <w:t>в качестве нуждающихся в жилых помещениях</w:t>
      </w:r>
      <w:r w:rsidRPr="003A3308">
        <w:rPr>
          <w:rFonts w:ascii="Arial" w:eastAsia="Calibri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</w:rPr>
        <w:t xml:space="preserve">23. Признание </w:t>
      </w:r>
      <w:proofErr w:type="gramStart"/>
      <w:r w:rsidRPr="003A3308">
        <w:rPr>
          <w:rFonts w:ascii="Arial" w:eastAsia="Times New Roman" w:hAnsi="Arial" w:cs="Arial"/>
          <w:sz w:val="24"/>
          <w:szCs w:val="24"/>
        </w:rPr>
        <w:t>нуждающимися</w:t>
      </w:r>
      <w:proofErr w:type="gramEnd"/>
      <w:r w:rsidRPr="003A3308">
        <w:rPr>
          <w:rFonts w:ascii="Arial" w:eastAsia="Times New Roman" w:hAnsi="Arial" w:cs="Arial"/>
          <w:sz w:val="24"/>
          <w:szCs w:val="24"/>
        </w:rPr>
        <w:t xml:space="preserve"> в предоставлении жилых помещений отдельных категорий граждан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24. Принятие граждан на учёт нуждающихся в предоставлении жилых помещений по договорам найма жилых помещений жилищного фонда социального использования</w:t>
      </w:r>
      <w:r w:rsidRPr="003A3308">
        <w:rPr>
          <w:rFonts w:ascii="Arial" w:eastAsia="Times New Roman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25. Предоставление жилых помещений муниципального специализированного жилищного фонда.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E05E3F" w:rsidRPr="003A3308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27. Передача жилых помещений муниципального жилищного фонда в собственность граждан в порядке приватизации.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28. Предоставление информации о порядке предоставления жилищно-коммунальных услуг населению.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>29.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30. Приём заявлений и выдача документов о согласовании переустройства и (или) перепланировки жилого помещения. 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31. Признание </w:t>
      </w:r>
      <w:r w:rsidRPr="003A3308">
        <w:rPr>
          <w:rFonts w:ascii="Arial" w:eastAsia="Times New Roman" w:hAnsi="Arial" w:cs="Arial"/>
          <w:sz w:val="24"/>
          <w:szCs w:val="24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A3308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 CYR" w:eastAsia="Calibri" w:hAnsi="Arial CYR" w:cs="Arial CYR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33. </w:t>
      </w:r>
      <w:r w:rsidRPr="003A3308">
        <w:rPr>
          <w:rFonts w:ascii="Arial CYR" w:eastAsia="Calibri" w:hAnsi="Arial CYR" w:cs="Arial CYR"/>
          <w:sz w:val="24"/>
          <w:szCs w:val="24"/>
          <w:lang w:eastAsia="ru-RU"/>
        </w:rPr>
        <w:t>(пункт 33 исключен постановлением от 14.05.2018 № 17)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34. Принятие решения о создании семейного (родового) захоронения.</w:t>
      </w:r>
    </w:p>
    <w:p w:rsidR="00E05E3F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35. Предоставление разрешения на осуществление земляных р</w:t>
      </w:r>
      <w:r>
        <w:rPr>
          <w:rFonts w:ascii="Arial" w:eastAsia="Times New Roman" w:hAnsi="Arial" w:cs="Arial"/>
          <w:sz w:val="24"/>
          <w:szCs w:val="24"/>
        </w:rPr>
        <w:t>абот</w:t>
      </w:r>
    </w:p>
    <w:p w:rsidR="00E05E3F" w:rsidRPr="00E05E3F" w:rsidRDefault="00E05E3F" w:rsidP="00E05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5E3F">
        <w:rPr>
          <w:rFonts w:ascii="Arial" w:eastAsia="Times New Roman" w:hAnsi="Arial" w:cs="Arial"/>
          <w:sz w:val="24"/>
          <w:szCs w:val="24"/>
        </w:rPr>
        <w:t>36.</w:t>
      </w:r>
      <w:r w:rsidRPr="00E05E3F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E05E3F" w:rsidRDefault="00E05E3F" w:rsidP="00E05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5E3F">
        <w:rPr>
          <w:rFonts w:ascii="Arial" w:hAnsi="Arial" w:cs="Arial"/>
          <w:sz w:val="24"/>
          <w:szCs w:val="24"/>
        </w:rPr>
        <w:t>37. П</w:t>
      </w:r>
      <w:r w:rsidRPr="00E05E3F">
        <w:rPr>
          <w:rFonts w:ascii="Arial" w:hAnsi="Arial" w:cs="Arial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85B44" w:rsidRDefault="00E85B44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38</w:t>
      </w:r>
      <w:r w:rsidRPr="00E85B44">
        <w:rPr>
          <w:rFonts w:ascii="Arial" w:eastAsia="Times New Roman" w:hAnsi="Arial" w:cs="Arial"/>
          <w:sz w:val="24"/>
          <w:szCs w:val="24"/>
          <w:lang w:eastAsia="ru-RU"/>
        </w:rPr>
        <w:t xml:space="preserve">. Установка информационной вывески, согласование </w:t>
      </w:r>
      <w:proofErr w:type="gramStart"/>
      <w:r w:rsidRPr="00E85B44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Pr="00E85B44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размещения вывески</w:t>
      </w:r>
    </w:p>
    <w:sectPr w:rsidR="00E85B44" w:rsidSect="0001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343"/>
    <w:rsid w:val="0001148E"/>
    <w:rsid w:val="0009342B"/>
    <w:rsid w:val="00217832"/>
    <w:rsid w:val="002D0D99"/>
    <w:rsid w:val="005B12A3"/>
    <w:rsid w:val="007E6343"/>
    <w:rsid w:val="008941BB"/>
    <w:rsid w:val="008C0752"/>
    <w:rsid w:val="00A22E20"/>
    <w:rsid w:val="00E05E3F"/>
    <w:rsid w:val="00E16A44"/>
    <w:rsid w:val="00E8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4</cp:revision>
  <cp:lastPrinted>2024-05-29T10:30:00Z</cp:lastPrinted>
  <dcterms:created xsi:type="dcterms:W3CDTF">2024-05-29T08:46:00Z</dcterms:created>
  <dcterms:modified xsi:type="dcterms:W3CDTF">2024-05-29T10:30:00Z</dcterms:modified>
</cp:coreProperties>
</file>