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4" w:rsidRPr="00FE67F1" w:rsidRDefault="00054B34" w:rsidP="00912CBD">
      <w:pPr>
        <w:jc w:val="center"/>
        <w:rPr>
          <w:rFonts w:ascii="Arial" w:hAnsi="Arial" w:cs="Arial"/>
          <w:b/>
          <w:caps/>
          <w:u w:val="single"/>
        </w:rPr>
      </w:pPr>
    </w:p>
    <w:p w:rsidR="00C6311B" w:rsidRPr="00FE67F1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261C8A" w:rsidP="00912CBD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Администрация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DC744A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ПОстановление </w:t>
      </w:r>
    </w:p>
    <w:p w:rsidR="00593597" w:rsidRPr="00593597" w:rsidRDefault="00593597" w:rsidP="00593597"/>
    <w:p w:rsidR="00704154" w:rsidRPr="000D2D8E" w:rsidRDefault="005D20C9" w:rsidP="005D20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704154" w:rsidRPr="000D2D8E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«14»</w:t>
      </w:r>
      <w:bookmarkStart w:id="0" w:name="_GoBack"/>
      <w:bookmarkEnd w:id="0"/>
      <w:r>
        <w:rPr>
          <w:rFonts w:ascii="Arial" w:hAnsi="Arial" w:cs="Arial"/>
          <w:b/>
        </w:rPr>
        <w:t xml:space="preserve"> ноября </w:t>
      </w:r>
      <w:r w:rsidR="003E489B">
        <w:rPr>
          <w:rFonts w:ascii="Arial" w:hAnsi="Arial" w:cs="Arial"/>
          <w:b/>
        </w:rPr>
        <w:t>202</w:t>
      </w:r>
      <w:r w:rsidR="00DE10D4">
        <w:rPr>
          <w:rFonts w:ascii="Arial" w:hAnsi="Arial" w:cs="Arial"/>
          <w:b/>
        </w:rPr>
        <w:t>4</w:t>
      </w:r>
      <w:r w:rsidR="00704154"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="00704154" w:rsidRPr="000D2D8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73</w:t>
      </w:r>
    </w:p>
    <w:p w:rsidR="00912CBD" w:rsidRDefault="00912CBD" w:rsidP="005D20C9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>с.</w:t>
      </w:r>
      <w:r w:rsidR="005D20C9">
        <w:rPr>
          <w:rFonts w:ascii="Arial" w:hAnsi="Arial" w:cs="Arial"/>
          <w:b/>
        </w:rPr>
        <w:t xml:space="preserve"> </w:t>
      </w:r>
      <w:r w:rsidR="00054B34" w:rsidRPr="000D2D8E">
        <w:rPr>
          <w:rFonts w:ascii="Arial" w:hAnsi="Arial" w:cs="Arial"/>
          <w:b/>
        </w:rPr>
        <w:t>Осетровка</w:t>
      </w:r>
    </w:p>
    <w:p w:rsidR="005D20C9" w:rsidRPr="000D2D8E" w:rsidRDefault="005D20C9" w:rsidP="005D20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</w:t>
      </w:r>
    </w:p>
    <w:p w:rsidR="005D260E" w:rsidRPr="000D2D8E" w:rsidRDefault="005D260E" w:rsidP="005D260E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W w:w="14173" w:type="dxa"/>
        <w:tblLook w:val="04A0"/>
      </w:tblPr>
      <w:tblGrid>
        <w:gridCol w:w="9464"/>
        <w:gridCol w:w="4709"/>
      </w:tblGrid>
      <w:tr w:rsidR="007D74A1" w:rsidRPr="009F59DB" w:rsidTr="005D20C9">
        <w:tc>
          <w:tcPr>
            <w:tcW w:w="9464" w:type="dxa"/>
            <w:shd w:val="clear" w:color="auto" w:fill="auto"/>
          </w:tcPr>
          <w:p w:rsidR="007D74A1" w:rsidRPr="005D20C9" w:rsidRDefault="007D74A1" w:rsidP="005D20C9">
            <w:pPr>
              <w:jc w:val="center"/>
              <w:rPr>
                <w:b/>
                <w:sz w:val="28"/>
                <w:szCs w:val="28"/>
              </w:rPr>
            </w:pPr>
            <w:r w:rsidRPr="005D20C9">
              <w:rPr>
                <w:b/>
                <w:sz w:val="28"/>
                <w:szCs w:val="28"/>
              </w:rPr>
              <w:t>Об утверждении прогноза социально-экономического развития Осетровского сельского поселения на очередной 202</w:t>
            </w:r>
            <w:r w:rsidR="00DE10D4" w:rsidRPr="005D20C9">
              <w:rPr>
                <w:b/>
                <w:sz w:val="28"/>
                <w:szCs w:val="28"/>
              </w:rPr>
              <w:t>5</w:t>
            </w:r>
            <w:r w:rsidRPr="005D20C9">
              <w:rPr>
                <w:b/>
                <w:sz w:val="28"/>
                <w:szCs w:val="28"/>
              </w:rPr>
              <w:t xml:space="preserve"> финансовый год и плановый период 202</w:t>
            </w:r>
            <w:r w:rsidR="00DE10D4" w:rsidRPr="005D20C9">
              <w:rPr>
                <w:b/>
                <w:sz w:val="28"/>
                <w:szCs w:val="28"/>
              </w:rPr>
              <w:t>6</w:t>
            </w:r>
            <w:r w:rsidRPr="005D20C9">
              <w:rPr>
                <w:b/>
                <w:sz w:val="28"/>
                <w:szCs w:val="28"/>
              </w:rPr>
              <w:t>- 202</w:t>
            </w:r>
            <w:r w:rsidR="00DE10D4" w:rsidRPr="005D20C9">
              <w:rPr>
                <w:b/>
                <w:sz w:val="28"/>
                <w:szCs w:val="28"/>
              </w:rPr>
              <w:t>7</w:t>
            </w:r>
            <w:r w:rsidRPr="005D20C9">
              <w:rPr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4709" w:type="dxa"/>
            <w:shd w:val="clear" w:color="auto" w:fill="auto"/>
          </w:tcPr>
          <w:p w:rsidR="007D74A1" w:rsidRPr="009F59DB" w:rsidRDefault="007D74A1" w:rsidP="007D74A1">
            <w:pPr>
              <w:ind w:right="4252"/>
              <w:jc w:val="both"/>
              <w:rPr>
                <w:sz w:val="28"/>
                <w:szCs w:val="28"/>
              </w:rPr>
            </w:pPr>
          </w:p>
        </w:tc>
      </w:tr>
    </w:tbl>
    <w:p w:rsidR="007D74A1" w:rsidRDefault="007D74A1" w:rsidP="007D74A1">
      <w:pPr>
        <w:ind w:right="4252"/>
        <w:jc w:val="both"/>
        <w:rPr>
          <w:sz w:val="28"/>
          <w:szCs w:val="28"/>
        </w:rPr>
      </w:pPr>
    </w:p>
    <w:p w:rsidR="007D74A1" w:rsidRDefault="007D74A1" w:rsidP="007D74A1">
      <w:pPr>
        <w:jc w:val="both"/>
        <w:rPr>
          <w:sz w:val="28"/>
          <w:szCs w:val="28"/>
        </w:rPr>
      </w:pPr>
      <w:r>
        <w:t xml:space="preserve">      </w:t>
      </w:r>
      <w:r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Осетровского сельского поселения, Администрация Осетровского сельского поселения  </w:t>
      </w:r>
    </w:p>
    <w:p w:rsidR="007D74A1" w:rsidRDefault="007D74A1" w:rsidP="007D74A1">
      <w:pPr>
        <w:pStyle w:val="aa"/>
        <w:spacing w:after="2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74A1" w:rsidRDefault="007D74A1" w:rsidP="007D74A1">
      <w:pPr>
        <w:pStyle w:val="aa"/>
        <w:spacing w:after="2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7D74A1" w:rsidRDefault="007D74A1" w:rsidP="007D74A1">
      <w:pPr>
        <w:pStyle w:val="aa"/>
        <w:numPr>
          <w:ilvl w:val="0"/>
          <w:numId w:val="4"/>
        </w:numPr>
        <w:spacing w:before="0" w:after="0"/>
        <w:ind w:lef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Утвердить прилагаемый прогноз социально-экономического развития Осетровского сельского поселения на очередной 202</w:t>
      </w:r>
      <w:r w:rsidR="006374FF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финансовый год и плановый период 202</w:t>
      </w:r>
      <w:r w:rsidR="006374FF">
        <w:rPr>
          <w:rFonts w:ascii="Times New Roman" w:hAnsi="Times New Roman"/>
          <w:color w:val="auto"/>
          <w:sz w:val="28"/>
          <w:szCs w:val="28"/>
        </w:rPr>
        <w:t>6</w:t>
      </w:r>
      <w:r w:rsidR="00B93025">
        <w:rPr>
          <w:rFonts w:ascii="Times New Roman" w:hAnsi="Times New Roman"/>
          <w:color w:val="auto"/>
          <w:sz w:val="28"/>
          <w:szCs w:val="28"/>
        </w:rPr>
        <w:t>-202</w:t>
      </w:r>
      <w:r w:rsidR="006374FF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 гг.</w:t>
      </w:r>
    </w:p>
    <w:p w:rsidR="001211AF" w:rsidRPr="001211AF" w:rsidRDefault="005D20C9" w:rsidP="005D20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="001211AF" w:rsidRPr="001211A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«Информационный бюллетень Осетровского сельс</w:t>
      </w:r>
      <w:r w:rsidR="001211AF">
        <w:rPr>
          <w:rFonts w:ascii="Times New Roman" w:hAnsi="Times New Roman"/>
          <w:sz w:val="28"/>
          <w:szCs w:val="28"/>
        </w:rPr>
        <w:t>кого поселения Верхнемамонского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211AF" w:rsidRPr="001211AF">
        <w:rPr>
          <w:rFonts w:ascii="Times New Roman" w:hAnsi="Times New Roman"/>
          <w:sz w:val="28"/>
          <w:szCs w:val="28"/>
        </w:rPr>
        <w:t>муниципального района Воронежской области».</w:t>
      </w:r>
    </w:p>
    <w:p w:rsidR="001211AF" w:rsidRPr="001211AF" w:rsidRDefault="005D20C9" w:rsidP="005D20C9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       </w:t>
      </w:r>
      <w:r w:rsidR="001211AF" w:rsidRPr="001211A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D74A1" w:rsidRDefault="007D74A1" w:rsidP="007D74A1">
      <w:pPr>
        <w:pStyle w:val="aa"/>
        <w:spacing w:before="0"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D74A1" w:rsidRDefault="007D74A1" w:rsidP="007D74A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211AF">
        <w:rPr>
          <w:sz w:val="28"/>
          <w:szCs w:val="28"/>
        </w:rPr>
        <w:t>Осетровского</w:t>
      </w:r>
    </w:p>
    <w:p w:rsidR="007D74A1" w:rsidRDefault="001211AF" w:rsidP="007D74A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5D20C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С.А. Курдюкова</w:t>
      </w:r>
    </w:p>
    <w:p w:rsidR="007D74A1" w:rsidRDefault="007D74A1" w:rsidP="007D74A1">
      <w:pPr>
        <w:rPr>
          <w:sz w:val="28"/>
          <w:szCs w:val="28"/>
        </w:rPr>
      </w:pPr>
    </w:p>
    <w:p w:rsidR="007D74A1" w:rsidRPr="007D74A1" w:rsidRDefault="007D74A1" w:rsidP="007D74A1">
      <w:pPr>
        <w:rPr>
          <w:sz w:val="26"/>
          <w:szCs w:val="26"/>
        </w:rPr>
      </w:pPr>
    </w:p>
    <w:p w:rsidR="007D74A1" w:rsidRPr="007D74A1" w:rsidRDefault="007D74A1" w:rsidP="007D74A1">
      <w:pPr>
        <w:rPr>
          <w:sz w:val="26"/>
          <w:szCs w:val="26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FA3EFA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7D74A1" w:rsidRPr="005D20C9" w:rsidRDefault="007D74A1" w:rsidP="007D74A1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7D74A1" w:rsidRPr="005D20C9" w:rsidRDefault="005D20C9" w:rsidP="007D74A1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                             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                                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    </w:t>
      </w:r>
      <w:r w:rsidR="007D74A1" w:rsidRPr="005D20C9">
        <w:rPr>
          <w:rFonts w:ascii="Times New Roman CYR" w:hAnsi="Times New Roman CYR" w:cs="Times New Roman CYR"/>
          <w:bCs/>
          <w:sz w:val="20"/>
          <w:szCs w:val="20"/>
        </w:rPr>
        <w:t xml:space="preserve">Приложение к Постановлению Администрации                     </w:t>
      </w:r>
      <w:r w:rsidR="00486FB5" w:rsidRPr="005D20C9">
        <w:rPr>
          <w:rFonts w:ascii="Times New Roman CYR" w:hAnsi="Times New Roman CYR" w:cs="Times New Roman CYR"/>
          <w:bCs/>
          <w:sz w:val="20"/>
          <w:szCs w:val="20"/>
        </w:rPr>
        <w:t>Осетровского</w:t>
      </w:r>
      <w:r w:rsidR="007D74A1" w:rsidRPr="005D20C9">
        <w:rPr>
          <w:rFonts w:ascii="Times New Roman CYR" w:hAnsi="Times New Roman CYR" w:cs="Times New Roman CYR"/>
          <w:bCs/>
          <w:sz w:val="20"/>
          <w:szCs w:val="20"/>
        </w:rPr>
        <w:t xml:space="preserve"> сельского поселения </w:t>
      </w:r>
    </w:p>
    <w:p w:rsidR="007D74A1" w:rsidRPr="005D20C9" w:rsidRDefault="000C24E8" w:rsidP="007D74A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от </w:t>
      </w:r>
      <w:r w:rsidR="005D20C9" w:rsidRPr="005D20C9">
        <w:rPr>
          <w:rFonts w:ascii="Times New Roman CYR" w:hAnsi="Times New Roman CYR" w:cs="Times New Roman CYR"/>
          <w:bCs/>
          <w:sz w:val="20"/>
          <w:szCs w:val="20"/>
        </w:rPr>
        <w:t>14</w:t>
      </w:r>
      <w:r w:rsidR="00147256" w:rsidRPr="005D20C9">
        <w:rPr>
          <w:rFonts w:ascii="Times New Roman CYR" w:hAnsi="Times New Roman CYR" w:cs="Times New Roman CYR"/>
          <w:bCs/>
          <w:sz w:val="20"/>
          <w:szCs w:val="20"/>
        </w:rPr>
        <w:t>.11.202</w:t>
      </w:r>
      <w:r w:rsidR="005D20C9" w:rsidRPr="005D20C9">
        <w:rPr>
          <w:rFonts w:ascii="Times New Roman CYR" w:hAnsi="Times New Roman CYR" w:cs="Times New Roman CYR"/>
          <w:bCs/>
          <w:sz w:val="20"/>
          <w:szCs w:val="20"/>
        </w:rPr>
        <w:t>4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 № </w:t>
      </w:r>
      <w:r w:rsidR="005D20C9" w:rsidRPr="005D20C9">
        <w:rPr>
          <w:rFonts w:ascii="Times New Roman CYR" w:hAnsi="Times New Roman CYR" w:cs="Times New Roman CYR"/>
          <w:bCs/>
          <w:sz w:val="20"/>
          <w:szCs w:val="20"/>
        </w:rPr>
        <w:t>73</w:t>
      </w:r>
    </w:p>
    <w:p w:rsidR="007D74A1" w:rsidRPr="005D20C9" w:rsidRDefault="007D74A1" w:rsidP="007D74A1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Times New Roman CYR" w:hAnsi="Times New Roman CYR" w:cs="Times New Roman CYR"/>
          <w:bCs/>
          <w:sz w:val="20"/>
          <w:szCs w:val="20"/>
        </w:rPr>
      </w:pPr>
    </w:p>
    <w:p w:rsidR="007D74A1" w:rsidRPr="005D20C9" w:rsidRDefault="007D74A1" w:rsidP="007D74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:rsidR="007D74A1" w:rsidRPr="005D20C9" w:rsidRDefault="007D74A1" w:rsidP="007D74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Прогноз социально-экономического развития </w:t>
      </w:r>
      <w:r w:rsidR="00486FB5"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Осетровского</w:t>
      </w: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сельского поселения на очередной 202</w:t>
      </w:r>
      <w:r w:rsidR="00AB1EB7"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5</w:t>
      </w: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финансовый год </w:t>
      </w:r>
    </w:p>
    <w:p w:rsidR="007D74A1" w:rsidRPr="005D20C9" w:rsidRDefault="007D74A1" w:rsidP="007D74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и плановый период 202</w:t>
      </w:r>
      <w:r w:rsidR="00AB1EB7"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6</w:t>
      </w: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-202</w:t>
      </w:r>
      <w:r w:rsidR="00AB1EB7"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7</w:t>
      </w:r>
      <w:r w:rsidRPr="005D20C9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гг.</w:t>
      </w:r>
    </w:p>
    <w:p w:rsidR="007D74A1" w:rsidRPr="005D20C9" w:rsidRDefault="007D74A1" w:rsidP="007D74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7D74A1" w:rsidRPr="005D20C9" w:rsidRDefault="007D74A1" w:rsidP="007D74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7D74A1" w:rsidRPr="005D20C9" w:rsidRDefault="007D74A1" w:rsidP="007D74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ab/>
        <w:t>Прогноз социально-экономического развития</w:t>
      </w:r>
      <w:r w:rsidR="005D20C9" w:rsidRPr="005D20C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85E5D" w:rsidRPr="005D20C9">
        <w:rPr>
          <w:rFonts w:ascii="Times New Roman CYR" w:hAnsi="Times New Roman CYR" w:cs="Times New Roman CYR"/>
          <w:color w:val="000000"/>
          <w:sz w:val="20"/>
          <w:szCs w:val="20"/>
        </w:rPr>
        <w:t>Осетровского</w:t>
      </w:r>
      <w:r w:rsidR="005D20C9" w:rsidRPr="005D20C9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5D20C9">
        <w:rPr>
          <w:rFonts w:ascii="Times New Roman CYR" w:hAnsi="Times New Roman CYR" w:cs="Times New Roman CYR"/>
          <w:color w:val="000000"/>
          <w:sz w:val="20"/>
          <w:szCs w:val="20"/>
        </w:rPr>
        <w:t>сельского поселения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8" w:history="1">
        <w:r w:rsidRPr="005D20C9">
          <w:rPr>
            <w:rFonts w:ascii="Times New Roman CYR" w:hAnsi="Times New Roman CYR" w:cs="Times New Roman CYR"/>
            <w:sz w:val="20"/>
            <w:szCs w:val="20"/>
          </w:rPr>
          <w:t>№ 131-ФЗ</w:t>
        </w:r>
      </w:hyperlink>
      <w:r w:rsidRPr="005D20C9">
        <w:rPr>
          <w:sz w:val="20"/>
          <w:szCs w:val="20"/>
        </w:rPr>
        <w:t xml:space="preserve"> «</w:t>
      </w:r>
      <w:r w:rsidRPr="005D20C9">
        <w:rPr>
          <w:rFonts w:ascii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5D20C9">
        <w:rPr>
          <w:sz w:val="20"/>
          <w:szCs w:val="20"/>
        </w:rPr>
        <w:t xml:space="preserve">».  </w:t>
      </w:r>
    </w:p>
    <w:p w:rsidR="007D74A1" w:rsidRPr="005D20C9" w:rsidRDefault="007D74A1" w:rsidP="007D74A1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 xml:space="preserve">Основной целью социально-экономического развития </w:t>
      </w:r>
      <w:r w:rsidR="00F652E4" w:rsidRPr="005D20C9">
        <w:rPr>
          <w:rFonts w:ascii="Times New Roman CYR" w:hAnsi="Times New Roman CYR" w:cs="Times New Roman CYR"/>
          <w:sz w:val="20"/>
          <w:szCs w:val="20"/>
        </w:rPr>
        <w:t>Осетровского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сельского поселения является улучшение качества жизни населения.</w:t>
      </w:r>
    </w:p>
    <w:p w:rsidR="007D74A1" w:rsidRPr="005D20C9" w:rsidRDefault="007D74A1" w:rsidP="007D74A1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7D74A1" w:rsidRPr="005D20C9" w:rsidRDefault="007D74A1" w:rsidP="00F652E4">
      <w:pPr>
        <w:ind w:firstLine="567"/>
        <w:jc w:val="both"/>
        <w:rPr>
          <w:sz w:val="20"/>
          <w:szCs w:val="20"/>
        </w:rPr>
      </w:pPr>
      <w:r w:rsidRPr="005D20C9">
        <w:rPr>
          <w:sz w:val="20"/>
          <w:szCs w:val="20"/>
        </w:rPr>
        <w:t xml:space="preserve">Рассматривая показатели текущего уровня социально-экономического развития </w:t>
      </w:r>
      <w:r w:rsidR="00F652E4" w:rsidRPr="005D20C9">
        <w:rPr>
          <w:sz w:val="20"/>
          <w:szCs w:val="20"/>
        </w:rPr>
        <w:t>Осетровского</w:t>
      </w:r>
      <w:r w:rsidR="005D20C9" w:rsidRPr="005D20C9">
        <w:rPr>
          <w:sz w:val="20"/>
          <w:szCs w:val="20"/>
        </w:rPr>
        <w:t xml:space="preserve"> </w:t>
      </w:r>
      <w:r w:rsidRPr="005D20C9">
        <w:rPr>
          <w:sz w:val="20"/>
          <w:szCs w:val="20"/>
        </w:rPr>
        <w:t>сельского поселения, отмечается следующее:</w:t>
      </w:r>
    </w:p>
    <w:p w:rsidR="00F652E4" w:rsidRPr="005D20C9" w:rsidRDefault="00F652E4" w:rsidP="00F652E4">
      <w:pPr>
        <w:ind w:firstLine="567"/>
        <w:jc w:val="both"/>
        <w:rPr>
          <w:sz w:val="20"/>
          <w:szCs w:val="20"/>
        </w:rPr>
      </w:pPr>
      <w:r w:rsidRPr="005D20C9">
        <w:rPr>
          <w:sz w:val="20"/>
          <w:szCs w:val="20"/>
        </w:rPr>
        <w:t xml:space="preserve"> - уровень  доходов населения - средний;</w:t>
      </w:r>
    </w:p>
    <w:p w:rsidR="007D74A1" w:rsidRPr="005D20C9" w:rsidRDefault="007D74A1" w:rsidP="00F652E4">
      <w:pPr>
        <w:ind w:firstLine="567"/>
        <w:jc w:val="both"/>
        <w:rPr>
          <w:sz w:val="20"/>
          <w:szCs w:val="20"/>
        </w:rPr>
      </w:pPr>
      <w:r w:rsidRPr="005D20C9">
        <w:rPr>
          <w:sz w:val="20"/>
          <w:szCs w:val="20"/>
        </w:rPr>
        <w:t>-транспортная доступность населенных пунктов поселения  высокая;</w:t>
      </w:r>
    </w:p>
    <w:p w:rsidR="007D74A1" w:rsidRPr="005D20C9" w:rsidRDefault="007D74A1" w:rsidP="007D74A1">
      <w:pPr>
        <w:ind w:firstLine="567"/>
        <w:jc w:val="both"/>
        <w:rPr>
          <w:sz w:val="20"/>
          <w:szCs w:val="20"/>
        </w:rPr>
      </w:pPr>
      <w:r w:rsidRPr="005D20C9">
        <w:rPr>
          <w:sz w:val="20"/>
          <w:szCs w:val="20"/>
        </w:rPr>
        <w:t>- услуги вывоза и утилизации ТБО доступны для населения и осуществляется регулярно;</w:t>
      </w:r>
    </w:p>
    <w:p w:rsidR="00F652E4" w:rsidRPr="005D20C9" w:rsidRDefault="007D74A1" w:rsidP="005E302B">
      <w:pPr>
        <w:ind w:firstLine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5D20C9">
        <w:rPr>
          <w:sz w:val="20"/>
          <w:szCs w:val="20"/>
        </w:rPr>
        <w:t xml:space="preserve">-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>про</w:t>
      </w:r>
      <w:r w:rsidR="00F652E4" w:rsidRPr="005D20C9">
        <w:rPr>
          <w:rFonts w:ascii="Times New Roman CYR" w:hAnsi="Times New Roman CYR" w:cs="Times New Roman CYR"/>
          <w:bCs/>
          <w:sz w:val="20"/>
          <w:szCs w:val="20"/>
        </w:rPr>
        <w:t xml:space="preserve">водятся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работ</w:t>
      </w:r>
      <w:r w:rsidR="00F652E4" w:rsidRPr="005D20C9">
        <w:rPr>
          <w:rFonts w:ascii="Times New Roman CYR" w:hAnsi="Times New Roman CYR" w:cs="Times New Roman CYR"/>
          <w:bCs/>
          <w:sz w:val="20"/>
          <w:szCs w:val="20"/>
        </w:rPr>
        <w:t>ы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по благоустройству территории поселения,</w:t>
      </w:r>
    </w:p>
    <w:p w:rsidR="00F652E4" w:rsidRPr="005D20C9" w:rsidRDefault="007D74A1" w:rsidP="005E302B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>- обслуживание и ремонт уличного освещения – регулярно.</w:t>
      </w:r>
    </w:p>
    <w:p w:rsidR="005E302B" w:rsidRPr="005D20C9" w:rsidRDefault="005E302B" w:rsidP="005E302B">
      <w:pPr>
        <w:jc w:val="both"/>
        <w:rPr>
          <w:sz w:val="20"/>
          <w:szCs w:val="20"/>
        </w:rPr>
      </w:pPr>
      <w:r w:rsidRPr="005D20C9">
        <w:rPr>
          <w:sz w:val="20"/>
          <w:szCs w:val="20"/>
        </w:rPr>
        <w:t xml:space="preserve">На территории Осетровского сельского поселения Верхнемамонского муниципального района Воронежской области осуществляют свою деятельность бюджетные учреждения – </w:t>
      </w:r>
      <w:r w:rsidR="00F21740" w:rsidRPr="005D20C9">
        <w:rPr>
          <w:sz w:val="20"/>
          <w:szCs w:val="20"/>
        </w:rPr>
        <w:t>МКБОУ Лицей села Верхний Мамон</w:t>
      </w:r>
      <w:r w:rsidRPr="005D20C9">
        <w:rPr>
          <w:sz w:val="20"/>
          <w:szCs w:val="20"/>
        </w:rPr>
        <w:t xml:space="preserve">, Администрация Осетровского сельского поселения Верхнемамонского муниципального района Воронежской области, Муниципальное казенное  учреждение «Центр культуры Осетровского сельского поселения Верхнемамонского муниципального района Воронежской области»,  БУЗ ВО «Верхнемамонская РБ» (ФАП) , хозяйствующие субъекты – ООО «АГРОЭКО»,ООО «Мамонторг», ООО «Жилсервис», </w:t>
      </w:r>
      <w:r w:rsidR="000C24E8" w:rsidRPr="005D20C9">
        <w:rPr>
          <w:sz w:val="20"/>
          <w:szCs w:val="20"/>
        </w:rPr>
        <w:t xml:space="preserve">АО </w:t>
      </w:r>
      <w:r w:rsidRPr="005D20C9">
        <w:rPr>
          <w:sz w:val="20"/>
          <w:szCs w:val="20"/>
        </w:rPr>
        <w:t>«Почта - России» ,</w:t>
      </w:r>
      <w:r w:rsidR="00B761DE" w:rsidRPr="005D20C9">
        <w:rPr>
          <w:sz w:val="20"/>
          <w:szCs w:val="20"/>
        </w:rPr>
        <w:t xml:space="preserve"> ООО «Тихий Дон»</w:t>
      </w:r>
      <w:r w:rsidR="00147256" w:rsidRPr="005D20C9">
        <w:rPr>
          <w:sz w:val="20"/>
          <w:szCs w:val="20"/>
        </w:rPr>
        <w:t xml:space="preserve"> а также 1индивидуальный предприниматель</w:t>
      </w:r>
      <w:r w:rsidRPr="005D20C9">
        <w:rPr>
          <w:sz w:val="20"/>
          <w:szCs w:val="20"/>
        </w:rPr>
        <w:t>, осуществляющих торговую деятельность и оказывающих иные услуги населению.</w:t>
      </w:r>
    </w:p>
    <w:p w:rsidR="005E302B" w:rsidRPr="005D20C9" w:rsidRDefault="005E302B" w:rsidP="005E302B">
      <w:pPr>
        <w:rPr>
          <w:color w:val="FF00FF"/>
          <w:sz w:val="20"/>
          <w:szCs w:val="20"/>
        </w:rPr>
      </w:pPr>
      <w:r w:rsidRPr="005D20C9">
        <w:rPr>
          <w:sz w:val="20"/>
          <w:szCs w:val="20"/>
        </w:rPr>
        <w:t xml:space="preserve">               Указанные предприятия являются плательщиками налога  на доходы физических лиц, 2 %  от которых поступает в бюджет поселения.</w:t>
      </w:r>
    </w:p>
    <w:p w:rsidR="007D74A1" w:rsidRPr="005D20C9" w:rsidRDefault="007D74A1" w:rsidP="005E302B">
      <w:pPr>
        <w:jc w:val="both"/>
        <w:rPr>
          <w:sz w:val="20"/>
          <w:szCs w:val="20"/>
        </w:rPr>
      </w:pPr>
    </w:p>
    <w:p w:rsidR="00F21740" w:rsidRPr="005D20C9" w:rsidRDefault="00F21740" w:rsidP="00F2174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>Прогноз Осетровского сельского поселения разработан по следующим разделам:</w:t>
      </w:r>
    </w:p>
    <w:p w:rsidR="00F21740" w:rsidRPr="005D20C9" w:rsidRDefault="00F21740" w:rsidP="00F21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ab/>
        <w:t xml:space="preserve"> 1. Бюджетные показатели.</w:t>
      </w:r>
    </w:p>
    <w:p w:rsidR="00F21740" w:rsidRPr="005D20C9" w:rsidRDefault="00F21740" w:rsidP="00F217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ab/>
        <w:t xml:space="preserve"> 2.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Демографическая характеристика </w:t>
      </w:r>
      <w:r w:rsidR="00147E56" w:rsidRPr="005D20C9">
        <w:rPr>
          <w:rFonts w:ascii="Times New Roman CYR" w:hAnsi="Times New Roman CYR" w:cs="Times New Roman CYR"/>
          <w:bCs/>
          <w:sz w:val="20"/>
          <w:szCs w:val="20"/>
        </w:rPr>
        <w:t>Осетровского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 сельского поселения</w:t>
      </w:r>
      <w:r w:rsidRPr="005D20C9">
        <w:rPr>
          <w:rFonts w:ascii="Times New Roman CYR" w:hAnsi="Times New Roman CYR" w:cs="Times New Roman CYR"/>
          <w:sz w:val="20"/>
          <w:szCs w:val="20"/>
        </w:rPr>
        <w:t>.</w:t>
      </w:r>
    </w:p>
    <w:p w:rsidR="00F21740" w:rsidRPr="005D20C9" w:rsidRDefault="00F21740" w:rsidP="00F21740">
      <w:pPr>
        <w:tabs>
          <w:tab w:val="left" w:pos="1095"/>
        </w:tabs>
        <w:autoSpaceDE w:val="0"/>
        <w:autoSpaceDN w:val="0"/>
        <w:adjustRightInd w:val="0"/>
        <w:spacing w:line="322" w:lineRule="atLeast"/>
        <w:ind w:left="360" w:right="-2" w:firstLine="360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 xml:space="preserve"> 3.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>Занятость населения.</w:t>
      </w:r>
    </w:p>
    <w:p w:rsidR="00F21740" w:rsidRPr="005D20C9" w:rsidRDefault="00F21740" w:rsidP="00F21740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 xml:space="preserve"> 4. </w:t>
      </w:r>
      <w:r w:rsidRPr="005D20C9">
        <w:rPr>
          <w:rFonts w:ascii="Times New Roman CYR" w:hAnsi="Times New Roman CYR" w:cs="Times New Roman CYR"/>
          <w:sz w:val="20"/>
          <w:szCs w:val="20"/>
        </w:rPr>
        <w:t>Жилищно-коммунальное хозяйство и благоустройство.</w:t>
      </w:r>
    </w:p>
    <w:p w:rsidR="00F21740" w:rsidRPr="005D20C9" w:rsidRDefault="00F21740" w:rsidP="00F21740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 xml:space="preserve"> 5. </w:t>
      </w:r>
      <w:r w:rsidRPr="005D20C9">
        <w:rPr>
          <w:rFonts w:ascii="Times New Roman CYR" w:hAnsi="Times New Roman CYR" w:cs="Times New Roman CYR"/>
          <w:sz w:val="20"/>
          <w:szCs w:val="20"/>
        </w:rPr>
        <w:t>Социальная сфера.</w:t>
      </w:r>
    </w:p>
    <w:p w:rsidR="00F21740" w:rsidRPr="005D20C9" w:rsidRDefault="00F21740" w:rsidP="00F21740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 xml:space="preserve"> 6. </w:t>
      </w:r>
      <w:r w:rsidRPr="005D20C9">
        <w:rPr>
          <w:rFonts w:ascii="Times New Roman CYR" w:hAnsi="Times New Roman CYR" w:cs="Times New Roman CYR"/>
          <w:sz w:val="20"/>
          <w:szCs w:val="20"/>
        </w:rPr>
        <w:t>Предпринимательство.</w:t>
      </w:r>
    </w:p>
    <w:p w:rsidR="00F21740" w:rsidRPr="005D20C9" w:rsidRDefault="00F21740" w:rsidP="00F21740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 xml:space="preserve"> 7. Сельское хозяйство.</w:t>
      </w:r>
    </w:p>
    <w:p w:rsidR="00F21740" w:rsidRPr="005D20C9" w:rsidRDefault="00F21740" w:rsidP="00F21740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DC744A" w:rsidRPr="005D20C9" w:rsidRDefault="00DC744A" w:rsidP="001F3513">
      <w:pPr>
        <w:tabs>
          <w:tab w:val="left" w:pos="900"/>
        </w:tabs>
        <w:rPr>
          <w:sz w:val="20"/>
          <w:szCs w:val="20"/>
        </w:rPr>
      </w:pPr>
    </w:p>
    <w:p w:rsidR="001E1110" w:rsidRPr="005D20C9" w:rsidRDefault="001E1110" w:rsidP="001F3513">
      <w:pPr>
        <w:tabs>
          <w:tab w:val="left" w:pos="900"/>
        </w:tabs>
        <w:rPr>
          <w:sz w:val="20"/>
          <w:szCs w:val="20"/>
        </w:rPr>
      </w:pPr>
    </w:p>
    <w:p w:rsidR="001E1110" w:rsidRPr="005D20C9" w:rsidRDefault="001E1110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AB6054" w:rsidRPr="005D20C9" w:rsidRDefault="00AB6054" w:rsidP="001F3513">
      <w:pPr>
        <w:tabs>
          <w:tab w:val="left" w:pos="900"/>
        </w:tabs>
        <w:rPr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p w:rsidR="002D511B" w:rsidRPr="005D20C9" w:rsidRDefault="002D511B" w:rsidP="001F3513">
      <w:pPr>
        <w:tabs>
          <w:tab w:val="left" w:pos="900"/>
        </w:tabs>
        <w:rPr>
          <w:sz w:val="20"/>
          <w:szCs w:val="20"/>
        </w:rPr>
        <w:sectPr w:rsidR="002D511B" w:rsidRPr="005D20C9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55E0E" w:rsidRPr="005D20C9" w:rsidRDefault="00F55E0E" w:rsidP="00F55E0E">
      <w:pPr>
        <w:numPr>
          <w:ilvl w:val="0"/>
          <w:numId w:val="15"/>
        </w:numPr>
        <w:tabs>
          <w:tab w:val="left" w:pos="3390"/>
        </w:tabs>
        <w:autoSpaceDE w:val="0"/>
        <w:autoSpaceDN w:val="0"/>
        <w:adjustRightInd w:val="0"/>
        <w:ind w:firstLine="2399"/>
        <w:jc w:val="both"/>
        <w:rPr>
          <w:b/>
          <w:sz w:val="20"/>
          <w:szCs w:val="20"/>
        </w:rPr>
      </w:pPr>
      <w:r w:rsidRPr="005D20C9">
        <w:rPr>
          <w:b/>
          <w:sz w:val="20"/>
          <w:szCs w:val="20"/>
        </w:rPr>
        <w:lastRenderedPageBreak/>
        <w:t>Бюджетные показатели</w:t>
      </w:r>
    </w:p>
    <w:p w:rsidR="000F0D69" w:rsidRPr="005D20C9" w:rsidRDefault="000F0D69" w:rsidP="00F55E0E">
      <w:pPr>
        <w:tabs>
          <w:tab w:val="left" w:pos="3390"/>
        </w:tabs>
        <w:autoSpaceDE w:val="0"/>
        <w:autoSpaceDN w:val="0"/>
        <w:adjustRightInd w:val="0"/>
        <w:ind w:left="3119"/>
        <w:jc w:val="right"/>
        <w:rPr>
          <w:sz w:val="20"/>
          <w:szCs w:val="20"/>
        </w:rPr>
      </w:pPr>
    </w:p>
    <w:p w:rsidR="00743F96" w:rsidRPr="005D20C9" w:rsidRDefault="00743F96" w:rsidP="000F0D69">
      <w:pPr>
        <w:jc w:val="both"/>
        <w:rPr>
          <w:rFonts w:ascii="Arial" w:hAnsi="Arial" w:cs="Arial"/>
          <w:sz w:val="20"/>
          <w:szCs w:val="20"/>
        </w:rPr>
      </w:pPr>
    </w:p>
    <w:p w:rsidR="00743F96" w:rsidRPr="005D20C9" w:rsidRDefault="000F0D69" w:rsidP="00743F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Arial" w:hAnsi="Arial" w:cs="Arial"/>
          <w:sz w:val="20"/>
          <w:szCs w:val="20"/>
        </w:rPr>
        <w:t> </w:t>
      </w:r>
      <w:r w:rsidR="00743F96" w:rsidRPr="005D20C9">
        <w:rPr>
          <w:rFonts w:ascii="Times New Roman CYR" w:hAnsi="Times New Roman CYR" w:cs="Times New Roman CYR"/>
          <w:sz w:val="20"/>
          <w:szCs w:val="20"/>
        </w:rPr>
        <w:t>Прогноз поступления налоговых не налоговых доходов в бюджет Осетровского сельского поселения</w:t>
      </w:r>
      <w:r w:rsidR="0058640A" w:rsidRPr="005D20C9">
        <w:rPr>
          <w:rFonts w:ascii="Times New Roman CYR" w:hAnsi="Times New Roman CYR" w:cs="Times New Roman CYR"/>
          <w:sz w:val="20"/>
          <w:szCs w:val="20"/>
        </w:rPr>
        <w:t xml:space="preserve"> представлен в таблице:</w:t>
      </w:r>
    </w:p>
    <w:tbl>
      <w:tblPr>
        <w:tblpPr w:leftFromText="180" w:rightFromText="180" w:vertAnchor="text" w:tblpY="220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7"/>
        <w:gridCol w:w="1347"/>
        <w:gridCol w:w="1211"/>
        <w:gridCol w:w="1194"/>
        <w:gridCol w:w="855"/>
      </w:tblGrid>
      <w:tr w:rsidR="006D68AA" w:rsidRPr="005D20C9" w:rsidTr="005D20C9">
        <w:trPr>
          <w:trHeight w:val="598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62" w:type="pct"/>
            <w:vAlign w:val="center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202</w:t>
            </w:r>
            <w:r w:rsidR="00D87208"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4</w:t>
            </w: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год</w:t>
            </w:r>
          </w:p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sz w:val="20"/>
                <w:szCs w:val="20"/>
                <w:u w:val="single"/>
              </w:rPr>
              <w:t xml:space="preserve">Оценка. </w:t>
            </w:r>
          </w:p>
        </w:tc>
        <w:tc>
          <w:tcPr>
            <w:tcW w:w="595" w:type="pct"/>
            <w:vAlign w:val="center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202</w:t>
            </w:r>
            <w:r w:rsidR="00D87208"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5</w:t>
            </w:r>
          </w:p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год</w:t>
            </w:r>
          </w:p>
        </w:tc>
        <w:tc>
          <w:tcPr>
            <w:tcW w:w="587" w:type="pct"/>
            <w:vAlign w:val="center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202</w:t>
            </w:r>
            <w:r w:rsidR="00D87208"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6</w:t>
            </w:r>
          </w:p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год</w:t>
            </w:r>
          </w:p>
        </w:tc>
        <w:tc>
          <w:tcPr>
            <w:tcW w:w="420" w:type="pct"/>
            <w:vAlign w:val="center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202</w:t>
            </w:r>
            <w:r w:rsidR="00D87208"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7</w:t>
            </w:r>
          </w:p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год</w:t>
            </w:r>
          </w:p>
        </w:tc>
      </w:tr>
      <w:tr w:rsidR="006D68AA" w:rsidRPr="005D20C9" w:rsidTr="005D20C9">
        <w:trPr>
          <w:trHeight w:val="277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662" w:type="pct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тыс. руб.</w:t>
            </w:r>
          </w:p>
        </w:tc>
        <w:tc>
          <w:tcPr>
            <w:tcW w:w="595" w:type="pct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тыс. руб.</w:t>
            </w:r>
          </w:p>
        </w:tc>
        <w:tc>
          <w:tcPr>
            <w:tcW w:w="587" w:type="pct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тыс. руб.</w:t>
            </w:r>
          </w:p>
        </w:tc>
        <w:tc>
          <w:tcPr>
            <w:tcW w:w="420" w:type="pct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тыс. руб.</w:t>
            </w:r>
          </w:p>
        </w:tc>
      </w:tr>
      <w:tr w:rsidR="006D68AA" w:rsidRPr="005D20C9" w:rsidTr="005D20C9">
        <w:trPr>
          <w:trHeight w:val="313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Всего  </w:t>
            </w: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налоговых и неналоговых</w:t>
            </w:r>
            <w:r w:rsidRPr="005D20C9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 доходов :</w:t>
            </w:r>
          </w:p>
        </w:tc>
        <w:tc>
          <w:tcPr>
            <w:tcW w:w="662" w:type="pct"/>
            <w:noWrap/>
            <w:vAlign w:val="bottom"/>
          </w:tcPr>
          <w:p w:rsidR="00743F96" w:rsidRPr="005D20C9" w:rsidRDefault="00D87208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4461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D87208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3828</w:t>
            </w:r>
          </w:p>
        </w:tc>
        <w:tc>
          <w:tcPr>
            <w:tcW w:w="587" w:type="pct"/>
            <w:vAlign w:val="bottom"/>
          </w:tcPr>
          <w:p w:rsidR="00743F96" w:rsidRPr="005D20C9" w:rsidRDefault="00D87208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3856</w:t>
            </w:r>
          </w:p>
        </w:tc>
        <w:tc>
          <w:tcPr>
            <w:tcW w:w="420" w:type="pct"/>
            <w:vAlign w:val="bottom"/>
          </w:tcPr>
          <w:p w:rsidR="00743F96" w:rsidRPr="005D20C9" w:rsidRDefault="00781639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3882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Налоговые доходы :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b/>
                <w:sz w:val="20"/>
                <w:szCs w:val="20"/>
              </w:rPr>
            </w:pPr>
            <w:r w:rsidRPr="005D20C9">
              <w:rPr>
                <w:b/>
                <w:sz w:val="20"/>
                <w:szCs w:val="20"/>
              </w:rPr>
              <w:t>4381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D87208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3748</w:t>
            </w:r>
          </w:p>
        </w:tc>
        <w:tc>
          <w:tcPr>
            <w:tcW w:w="587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D87208" w:rsidRPr="005D20C9">
              <w:rPr>
                <w:rFonts w:ascii="Cambria" w:hAnsi="Cambria"/>
                <w:b/>
                <w:sz w:val="20"/>
                <w:szCs w:val="20"/>
              </w:rPr>
              <w:t>776</w:t>
            </w:r>
          </w:p>
        </w:tc>
        <w:tc>
          <w:tcPr>
            <w:tcW w:w="420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D87208" w:rsidRPr="005D20C9">
              <w:rPr>
                <w:rFonts w:ascii="Cambria" w:hAnsi="Cambria"/>
                <w:b/>
                <w:sz w:val="20"/>
                <w:szCs w:val="20"/>
              </w:rPr>
              <w:t>802</w:t>
            </w:r>
          </w:p>
        </w:tc>
      </w:tr>
      <w:tr w:rsidR="006D68AA" w:rsidRPr="005D20C9" w:rsidTr="005D20C9">
        <w:trPr>
          <w:trHeight w:val="243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Налог на доходы физических лиц 2%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390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406</w:t>
            </w:r>
          </w:p>
        </w:tc>
        <w:tc>
          <w:tcPr>
            <w:tcW w:w="587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434</w:t>
            </w:r>
          </w:p>
        </w:tc>
        <w:tc>
          <w:tcPr>
            <w:tcW w:w="420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460</w:t>
            </w:r>
          </w:p>
        </w:tc>
      </w:tr>
      <w:tr w:rsidR="006D68AA" w:rsidRPr="005D20C9" w:rsidTr="005D20C9">
        <w:trPr>
          <w:trHeight w:val="213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Единый сельскохозяйственный  налог 30%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18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587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420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19</w:t>
            </w:r>
          </w:p>
        </w:tc>
      </w:tr>
      <w:tr w:rsidR="006D68AA" w:rsidRPr="005D20C9" w:rsidTr="005D20C9">
        <w:trPr>
          <w:trHeight w:val="342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80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80</w:t>
            </w:r>
          </w:p>
        </w:tc>
      </w:tr>
      <w:tr w:rsidR="006D68AA" w:rsidRPr="005D20C9" w:rsidTr="005D20C9">
        <w:trPr>
          <w:trHeight w:val="213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Земельный налог физические лица</w:t>
            </w:r>
          </w:p>
        </w:tc>
        <w:tc>
          <w:tcPr>
            <w:tcW w:w="662" w:type="pct"/>
            <w:noWrap/>
          </w:tcPr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741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721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7</w:t>
            </w:r>
            <w:r w:rsidR="00C42757" w:rsidRPr="005D20C9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7</w:t>
            </w:r>
            <w:r w:rsidR="00C42757" w:rsidRPr="005D20C9">
              <w:rPr>
                <w:rFonts w:ascii="Cambria" w:hAnsi="Cambria"/>
                <w:sz w:val="20"/>
                <w:szCs w:val="20"/>
              </w:rPr>
              <w:t>21</w:t>
            </w:r>
          </w:p>
        </w:tc>
      </w:tr>
      <w:tr w:rsidR="006D68AA" w:rsidRPr="005D20C9" w:rsidTr="005D20C9">
        <w:trPr>
          <w:trHeight w:val="213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3146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2516</w:t>
            </w:r>
          </w:p>
        </w:tc>
        <w:tc>
          <w:tcPr>
            <w:tcW w:w="587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2516</w:t>
            </w:r>
          </w:p>
        </w:tc>
        <w:tc>
          <w:tcPr>
            <w:tcW w:w="420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2516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Госпошлина</w:t>
            </w:r>
          </w:p>
        </w:tc>
        <w:tc>
          <w:tcPr>
            <w:tcW w:w="662" w:type="pct"/>
            <w:noWrap/>
          </w:tcPr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Неналоговые доходы :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80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80</w:t>
            </w:r>
          </w:p>
        </w:tc>
        <w:tc>
          <w:tcPr>
            <w:tcW w:w="587" w:type="pct"/>
            <w:vAlign w:val="bottom"/>
          </w:tcPr>
          <w:p w:rsidR="00743F96" w:rsidRPr="005D20C9" w:rsidRDefault="00C42757" w:rsidP="00C4275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80</w:t>
            </w:r>
          </w:p>
        </w:tc>
        <w:tc>
          <w:tcPr>
            <w:tcW w:w="420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80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Доходы от сдачи в аренду (земельные участки категории земель населенных пунктов-водопровод)</w:t>
            </w:r>
          </w:p>
        </w:tc>
        <w:tc>
          <w:tcPr>
            <w:tcW w:w="662" w:type="pct"/>
            <w:noWrap/>
          </w:tcPr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</w:p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</w:p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5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87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20" w:type="pct"/>
            <w:vAlign w:val="bottom"/>
          </w:tcPr>
          <w:p w:rsidR="00743F96" w:rsidRPr="005D20C9" w:rsidRDefault="00C42757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Доходы от сдачи в аренду имущества.</w:t>
            </w:r>
          </w:p>
        </w:tc>
        <w:tc>
          <w:tcPr>
            <w:tcW w:w="662" w:type="pct"/>
            <w:noWrap/>
          </w:tcPr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63,0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63,0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63,0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63,0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662" w:type="pct"/>
            <w:noWrap/>
          </w:tcPr>
          <w:p w:rsidR="00743F96" w:rsidRPr="005D20C9" w:rsidRDefault="00743F96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12,0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12,0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12,0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12,0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0,0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0,0</w:t>
            </w:r>
          </w:p>
        </w:tc>
        <w:tc>
          <w:tcPr>
            <w:tcW w:w="587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0,0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2" w:type="pct"/>
            <w:noWrap/>
          </w:tcPr>
          <w:p w:rsidR="00743F96" w:rsidRPr="005D20C9" w:rsidRDefault="00BC301D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0</w:t>
            </w:r>
            <w:r w:rsidR="00743F96" w:rsidRPr="005D20C9">
              <w:rPr>
                <w:sz w:val="20"/>
                <w:szCs w:val="20"/>
              </w:rPr>
              <w:t>,0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,0</w:t>
            </w:r>
          </w:p>
        </w:tc>
        <w:tc>
          <w:tcPr>
            <w:tcW w:w="587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,0</w:t>
            </w:r>
          </w:p>
        </w:tc>
        <w:tc>
          <w:tcPr>
            <w:tcW w:w="420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,0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Прочие налоговые доходы самообложение</w:t>
            </w:r>
          </w:p>
        </w:tc>
        <w:tc>
          <w:tcPr>
            <w:tcW w:w="662" w:type="pct"/>
            <w:noWrap/>
          </w:tcPr>
          <w:p w:rsidR="00743F96" w:rsidRPr="005D20C9" w:rsidRDefault="00BC301D" w:rsidP="001B5AE0">
            <w:pPr>
              <w:jc w:val="center"/>
              <w:rPr>
                <w:sz w:val="20"/>
                <w:szCs w:val="20"/>
              </w:rPr>
            </w:pPr>
            <w:r w:rsidRPr="005D20C9">
              <w:rPr>
                <w:sz w:val="20"/>
                <w:szCs w:val="20"/>
              </w:rPr>
              <w:t>0,0</w:t>
            </w:r>
          </w:p>
        </w:tc>
        <w:tc>
          <w:tcPr>
            <w:tcW w:w="595" w:type="pct"/>
            <w:noWrap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,0</w:t>
            </w:r>
          </w:p>
        </w:tc>
        <w:tc>
          <w:tcPr>
            <w:tcW w:w="587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0,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bottom"/>
          </w:tcPr>
          <w:p w:rsidR="00743F96" w:rsidRPr="005D20C9" w:rsidRDefault="0058640A" w:rsidP="001B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D20C9">
              <w:rPr>
                <w:rFonts w:ascii="Cambria" w:hAnsi="Cambria"/>
                <w:sz w:val="20"/>
                <w:szCs w:val="20"/>
              </w:rPr>
              <w:t>0</w:t>
            </w:r>
            <w:r w:rsidR="00743F96" w:rsidRPr="005D20C9">
              <w:rPr>
                <w:rFonts w:ascii="Cambria" w:hAnsi="Cambria"/>
                <w:sz w:val="20"/>
                <w:szCs w:val="20"/>
              </w:rPr>
              <w:t>,0</w:t>
            </w:r>
          </w:p>
        </w:tc>
      </w:tr>
      <w:tr w:rsidR="006D68AA" w:rsidRPr="005D20C9" w:rsidTr="005D20C9">
        <w:trPr>
          <w:trHeight w:val="299"/>
        </w:trPr>
        <w:tc>
          <w:tcPr>
            <w:tcW w:w="2736" w:type="pct"/>
            <w:noWrap/>
            <w:vAlign w:val="bottom"/>
          </w:tcPr>
          <w:p w:rsidR="00743F96" w:rsidRPr="005D20C9" w:rsidRDefault="00743F96" w:rsidP="001B5A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  <w:u w:val="single"/>
              </w:rPr>
              <w:t>ВСЕГО ДОХОДОВ:</w:t>
            </w:r>
          </w:p>
        </w:tc>
        <w:tc>
          <w:tcPr>
            <w:tcW w:w="662" w:type="pct"/>
            <w:noWrap/>
          </w:tcPr>
          <w:p w:rsidR="00743F96" w:rsidRPr="005D20C9" w:rsidRDefault="00D87208" w:rsidP="001B5AE0">
            <w:pPr>
              <w:jc w:val="center"/>
              <w:rPr>
                <w:b/>
                <w:sz w:val="20"/>
                <w:szCs w:val="20"/>
              </w:rPr>
            </w:pPr>
            <w:r w:rsidRPr="005D20C9">
              <w:rPr>
                <w:rFonts w:ascii="Cambria" w:hAnsi="Cambria"/>
                <w:b/>
                <w:sz w:val="20"/>
                <w:szCs w:val="20"/>
              </w:rPr>
              <w:t>4461</w:t>
            </w:r>
          </w:p>
        </w:tc>
        <w:tc>
          <w:tcPr>
            <w:tcW w:w="595" w:type="pct"/>
            <w:noWrap/>
          </w:tcPr>
          <w:p w:rsidR="00743F96" w:rsidRPr="005D20C9" w:rsidRDefault="00D87208" w:rsidP="001B5AE0">
            <w:pPr>
              <w:jc w:val="center"/>
              <w:rPr>
                <w:b/>
                <w:sz w:val="20"/>
                <w:szCs w:val="20"/>
              </w:rPr>
            </w:pPr>
            <w:r w:rsidRPr="005D20C9">
              <w:rPr>
                <w:b/>
                <w:sz w:val="20"/>
                <w:szCs w:val="20"/>
              </w:rPr>
              <w:t>3828</w:t>
            </w:r>
          </w:p>
        </w:tc>
        <w:tc>
          <w:tcPr>
            <w:tcW w:w="587" w:type="pct"/>
          </w:tcPr>
          <w:p w:rsidR="00743F96" w:rsidRPr="005D20C9" w:rsidRDefault="00D87208" w:rsidP="001B5AE0">
            <w:pPr>
              <w:jc w:val="center"/>
              <w:rPr>
                <w:b/>
                <w:sz w:val="20"/>
                <w:szCs w:val="20"/>
              </w:rPr>
            </w:pPr>
            <w:r w:rsidRPr="005D20C9">
              <w:rPr>
                <w:b/>
                <w:sz w:val="20"/>
                <w:szCs w:val="20"/>
              </w:rPr>
              <w:t>3856</w:t>
            </w:r>
          </w:p>
        </w:tc>
        <w:tc>
          <w:tcPr>
            <w:tcW w:w="420" w:type="pct"/>
          </w:tcPr>
          <w:p w:rsidR="00743F96" w:rsidRPr="005D20C9" w:rsidRDefault="0058640A" w:rsidP="001B5AE0">
            <w:pPr>
              <w:jc w:val="center"/>
              <w:rPr>
                <w:b/>
                <w:sz w:val="20"/>
                <w:szCs w:val="20"/>
              </w:rPr>
            </w:pPr>
            <w:r w:rsidRPr="005D20C9">
              <w:rPr>
                <w:b/>
                <w:sz w:val="20"/>
                <w:szCs w:val="20"/>
              </w:rPr>
              <w:t>3755</w:t>
            </w:r>
          </w:p>
        </w:tc>
      </w:tr>
    </w:tbl>
    <w:p w:rsidR="00743F96" w:rsidRPr="005D20C9" w:rsidRDefault="00743F96" w:rsidP="00743F9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F0D69" w:rsidRPr="005D20C9" w:rsidRDefault="000F0D69" w:rsidP="000F0D69">
      <w:pPr>
        <w:rPr>
          <w:rFonts w:ascii="Arial" w:hAnsi="Arial" w:cs="Arial"/>
          <w:sz w:val="20"/>
          <w:szCs w:val="20"/>
        </w:rPr>
      </w:pPr>
    </w:p>
    <w:p w:rsidR="00F55E0E" w:rsidRPr="005D20C9" w:rsidRDefault="00F55E0E" w:rsidP="00F55E0E">
      <w:pPr>
        <w:tabs>
          <w:tab w:val="left" w:pos="339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bCs/>
          <w:sz w:val="20"/>
          <w:szCs w:val="20"/>
        </w:rPr>
        <w:t>Демографическая характеристика Осетровского сельского поселения</w:t>
      </w:r>
    </w:p>
    <w:p w:rsidR="00F96322" w:rsidRPr="005D20C9" w:rsidRDefault="00F96322" w:rsidP="00F96322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F96322" w:rsidRPr="005D20C9" w:rsidRDefault="00F96322" w:rsidP="00F96322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D20C9">
        <w:rPr>
          <w:sz w:val="20"/>
          <w:szCs w:val="20"/>
        </w:rPr>
        <w:t>По состоянию на 01.01.202</w:t>
      </w:r>
      <w:r w:rsidR="003672A6" w:rsidRPr="005D20C9">
        <w:rPr>
          <w:sz w:val="20"/>
          <w:szCs w:val="20"/>
        </w:rPr>
        <w:t>4</w:t>
      </w:r>
      <w:r w:rsidRPr="005D20C9">
        <w:rPr>
          <w:sz w:val="20"/>
          <w:szCs w:val="20"/>
        </w:rPr>
        <w:t xml:space="preserve"> количество жителей Осетровского сельского поселения составило 649 человек. Данный показатель до конца 2024-2026 год не измениться. </w:t>
      </w:r>
    </w:p>
    <w:p w:rsidR="00F96322" w:rsidRPr="005D20C9" w:rsidRDefault="00F96322" w:rsidP="00F96322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bCs/>
          <w:sz w:val="20"/>
          <w:szCs w:val="20"/>
        </w:rPr>
        <w:t>Занятость населения</w:t>
      </w:r>
    </w:p>
    <w:p w:rsidR="00F96322" w:rsidRPr="005D20C9" w:rsidRDefault="00DE2A41" w:rsidP="00DE2A41">
      <w:pPr>
        <w:spacing w:after="200" w:line="276" w:lineRule="auto"/>
        <w:ind w:left="360"/>
        <w:jc w:val="both"/>
        <w:rPr>
          <w:rFonts w:eastAsiaTheme="minorHAnsi"/>
          <w:bCs/>
          <w:sz w:val="20"/>
          <w:szCs w:val="20"/>
          <w:lang w:eastAsia="en-US"/>
        </w:rPr>
      </w:pPr>
      <w:r w:rsidRPr="005D20C9">
        <w:rPr>
          <w:rFonts w:eastAsiaTheme="minorHAnsi"/>
          <w:bCs/>
          <w:sz w:val="20"/>
          <w:szCs w:val="20"/>
          <w:lang w:eastAsia="en-US"/>
        </w:rPr>
        <w:t>Ч</w:t>
      </w:r>
      <w:r w:rsidR="00F96322" w:rsidRPr="005D20C9">
        <w:rPr>
          <w:rFonts w:eastAsiaTheme="minorHAnsi"/>
          <w:bCs/>
          <w:sz w:val="20"/>
          <w:szCs w:val="20"/>
          <w:lang w:eastAsia="en-US"/>
        </w:rPr>
        <w:t xml:space="preserve">исленность работников, занятых в организациях (в том числе предпринимательство)  составляет </w:t>
      </w:r>
      <w:r w:rsidRPr="005D20C9">
        <w:rPr>
          <w:rFonts w:eastAsiaTheme="minorHAnsi"/>
          <w:bCs/>
          <w:sz w:val="20"/>
          <w:szCs w:val="20"/>
          <w:lang w:eastAsia="en-US"/>
        </w:rPr>
        <w:t xml:space="preserve">около </w:t>
      </w:r>
      <w:r w:rsidR="00F657C7" w:rsidRPr="005D20C9">
        <w:rPr>
          <w:rFonts w:eastAsiaTheme="minorHAnsi"/>
          <w:bCs/>
          <w:sz w:val="20"/>
          <w:szCs w:val="20"/>
          <w:lang w:eastAsia="en-US"/>
        </w:rPr>
        <w:t>289</w:t>
      </w:r>
      <w:r w:rsidR="00F96322" w:rsidRPr="005D20C9">
        <w:rPr>
          <w:rFonts w:eastAsiaTheme="minorHAnsi"/>
          <w:bCs/>
          <w:sz w:val="20"/>
          <w:szCs w:val="20"/>
          <w:lang w:eastAsia="en-US"/>
        </w:rPr>
        <w:t xml:space="preserve"> человек.  Численность безработных 0 человек.Данный показатель до конца 202</w:t>
      </w:r>
      <w:r w:rsidR="00F657C7" w:rsidRPr="005D20C9">
        <w:rPr>
          <w:rFonts w:eastAsiaTheme="minorHAnsi"/>
          <w:bCs/>
          <w:sz w:val="20"/>
          <w:szCs w:val="20"/>
          <w:lang w:eastAsia="en-US"/>
        </w:rPr>
        <w:t>4</w:t>
      </w:r>
      <w:r w:rsidR="00F96322" w:rsidRPr="005D20C9">
        <w:rPr>
          <w:rFonts w:eastAsiaTheme="minorHAnsi"/>
          <w:bCs/>
          <w:sz w:val="20"/>
          <w:szCs w:val="20"/>
          <w:lang w:eastAsia="en-US"/>
        </w:rPr>
        <w:t xml:space="preserve"> года</w:t>
      </w:r>
      <w:r w:rsidR="00646174" w:rsidRPr="005D20C9">
        <w:rPr>
          <w:rFonts w:eastAsiaTheme="minorHAnsi"/>
          <w:bCs/>
          <w:sz w:val="20"/>
          <w:szCs w:val="20"/>
          <w:lang w:eastAsia="en-US"/>
        </w:rPr>
        <w:t xml:space="preserve"> и </w:t>
      </w:r>
      <w:r w:rsidRPr="005D20C9">
        <w:rPr>
          <w:rFonts w:eastAsiaTheme="minorHAnsi"/>
          <w:bCs/>
          <w:sz w:val="20"/>
          <w:szCs w:val="20"/>
          <w:lang w:eastAsia="en-US"/>
        </w:rPr>
        <w:t xml:space="preserve"> на 2024-2026</w:t>
      </w:r>
      <w:r w:rsidR="00F96322" w:rsidRPr="005D20C9">
        <w:rPr>
          <w:rFonts w:eastAsiaTheme="minorHAnsi"/>
          <w:bCs/>
          <w:sz w:val="20"/>
          <w:szCs w:val="20"/>
          <w:lang w:eastAsia="en-US"/>
        </w:rPr>
        <w:t xml:space="preserve"> не изменится.</w:t>
      </w:r>
    </w:p>
    <w:p w:rsidR="00F96322" w:rsidRPr="005D20C9" w:rsidRDefault="00F96322" w:rsidP="00F96322">
      <w:pPr>
        <w:spacing w:after="200" w:line="276" w:lineRule="auto"/>
        <w:ind w:left="360"/>
        <w:jc w:val="both"/>
        <w:rPr>
          <w:rFonts w:eastAsiaTheme="minorHAnsi"/>
          <w:sz w:val="20"/>
          <w:szCs w:val="20"/>
          <w:shd w:val="clear" w:color="auto" w:fill="F7F9FB"/>
          <w:lang w:eastAsia="en-US"/>
        </w:rPr>
      </w:pPr>
      <w:r w:rsidRPr="005D20C9">
        <w:rPr>
          <w:rFonts w:eastAsiaTheme="minorHAnsi"/>
          <w:sz w:val="20"/>
          <w:szCs w:val="20"/>
          <w:shd w:val="clear" w:color="auto" w:fill="F7F9FB"/>
          <w:lang w:eastAsia="en-US"/>
        </w:rPr>
        <w:t>Прогноз среднего</w:t>
      </w:r>
      <w:r w:rsidR="005D20C9" w:rsidRPr="005D20C9">
        <w:rPr>
          <w:rFonts w:eastAsiaTheme="minorHAnsi"/>
          <w:sz w:val="20"/>
          <w:szCs w:val="20"/>
          <w:shd w:val="clear" w:color="auto" w:fill="F7F9FB"/>
          <w:lang w:eastAsia="en-US"/>
        </w:rPr>
        <w:t xml:space="preserve"> </w:t>
      </w:r>
      <w:r w:rsidRPr="005D20C9">
        <w:rPr>
          <w:rFonts w:eastAsiaTheme="minorHAnsi"/>
          <w:sz w:val="20"/>
          <w:szCs w:val="20"/>
          <w:shd w:val="clear" w:color="auto" w:fill="F7F9FB"/>
          <w:lang w:eastAsia="en-US"/>
        </w:rPr>
        <w:t>уровня заработной платы Осетровского сельского поселения представлен в таблице:</w:t>
      </w:r>
    </w:p>
    <w:tbl>
      <w:tblPr>
        <w:tblW w:w="9796" w:type="dxa"/>
        <w:tblInd w:w="93" w:type="dxa"/>
        <w:tblLook w:val="04A0"/>
      </w:tblPr>
      <w:tblGrid>
        <w:gridCol w:w="2480"/>
        <w:gridCol w:w="1930"/>
        <w:gridCol w:w="2835"/>
        <w:gridCol w:w="2551"/>
      </w:tblGrid>
      <w:tr w:rsidR="00F96322" w:rsidRPr="005D20C9" w:rsidTr="00F96322">
        <w:trPr>
          <w:trHeight w:val="270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МУНИЦИПАЛЬНОГО ПОСЕЛЕНИЯ</w:t>
            </w:r>
          </w:p>
        </w:tc>
        <w:tc>
          <w:tcPr>
            <w:tcW w:w="7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Средний уровень  оплаты труда с учетом наемных работников у ИП (тыс.руб.)</w:t>
            </w:r>
          </w:p>
        </w:tc>
      </w:tr>
      <w:tr w:rsidR="00F96322" w:rsidRPr="005D20C9" w:rsidTr="00F96322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322" w:rsidRPr="005D20C9" w:rsidRDefault="00F96322" w:rsidP="00F963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</w:tr>
      <w:tr w:rsidR="00F96322" w:rsidRPr="005D20C9" w:rsidTr="00F96322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322" w:rsidRPr="005D20C9" w:rsidRDefault="00F96322" w:rsidP="00F963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202</w:t>
            </w:r>
            <w:r w:rsidR="00F657C7" w:rsidRPr="005D20C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 xml:space="preserve"> 202</w:t>
            </w:r>
            <w:r w:rsidR="00F657C7" w:rsidRPr="005D20C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202</w:t>
            </w:r>
            <w:r w:rsidR="00F657C7" w:rsidRPr="005D20C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F96322" w:rsidRPr="005D20C9" w:rsidTr="00F96322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322" w:rsidRPr="005D20C9" w:rsidRDefault="00F96322" w:rsidP="00F963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прогноз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прогноз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прогноз</w:t>
            </w:r>
          </w:p>
        </w:tc>
      </w:tr>
      <w:tr w:rsidR="00F96322" w:rsidRPr="005D20C9" w:rsidTr="00F96322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22" w:rsidRPr="005D20C9" w:rsidRDefault="00F96322" w:rsidP="00F96322">
            <w:pPr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Осетровское сельское поселение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22" w:rsidRPr="005D20C9" w:rsidRDefault="00DB799A" w:rsidP="00F963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22" w:rsidRPr="005D20C9" w:rsidRDefault="00DB799A" w:rsidP="00F963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22" w:rsidRPr="005D20C9" w:rsidRDefault="00DB799A" w:rsidP="00F963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0C9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</w:tbl>
    <w:p w:rsidR="00F96322" w:rsidRPr="005D20C9" w:rsidRDefault="00F96322" w:rsidP="00D32B97">
      <w:pPr>
        <w:jc w:val="both"/>
        <w:rPr>
          <w:bCs/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>Жилищно-коммунальное хозяйство и благоустройство</w:t>
      </w:r>
    </w:p>
    <w:p w:rsidR="00F55E0E" w:rsidRPr="005D20C9" w:rsidRDefault="00F55E0E" w:rsidP="00F55E0E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F55E0E" w:rsidRPr="005D20C9" w:rsidRDefault="00F55E0E" w:rsidP="00F55E0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lastRenderedPageBreak/>
        <w:t xml:space="preserve">Одним из направлений деятельности Администрации </w:t>
      </w:r>
      <w:r w:rsidR="002977CF" w:rsidRPr="005D20C9">
        <w:rPr>
          <w:rFonts w:ascii="Times New Roman CYR" w:hAnsi="Times New Roman CYR" w:cs="Times New Roman CYR"/>
          <w:sz w:val="20"/>
          <w:szCs w:val="20"/>
        </w:rPr>
        <w:t>Осетровского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25368F" w:rsidRPr="005D20C9" w:rsidRDefault="00F55E0E" w:rsidP="0044789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>Общая площадь</w:t>
      </w:r>
      <w:r w:rsidRPr="005D20C9">
        <w:rPr>
          <w:color w:val="000000"/>
          <w:sz w:val="20"/>
          <w:szCs w:val="20"/>
        </w:rPr>
        <w:t>земель муниципального образования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составляет </w:t>
      </w:r>
      <w:r w:rsidR="002977CF" w:rsidRPr="005D20C9">
        <w:rPr>
          <w:rFonts w:ascii="Times New Roman CYR" w:hAnsi="Times New Roman CYR" w:cs="Times New Roman CYR"/>
          <w:sz w:val="20"/>
          <w:szCs w:val="20"/>
        </w:rPr>
        <w:t>7780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га. </w:t>
      </w:r>
      <w:r w:rsidR="002977CF" w:rsidRPr="005D20C9">
        <w:rPr>
          <w:rFonts w:ascii="Times New Roman CYR" w:hAnsi="Times New Roman CYR" w:cs="Times New Roman CYR"/>
          <w:sz w:val="20"/>
          <w:szCs w:val="20"/>
        </w:rPr>
        <w:t>На территории Осетровского  сельского поселения обустроено 25 контейнерных площадок.</w:t>
      </w:r>
    </w:p>
    <w:p w:rsidR="0025368F" w:rsidRPr="005D20C9" w:rsidRDefault="0025368F" w:rsidP="002977C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F55E0E" w:rsidRPr="005D20C9" w:rsidRDefault="00F55E0E" w:rsidP="00F55E0E">
      <w:pPr>
        <w:tabs>
          <w:tab w:val="left" w:pos="2745"/>
        </w:tabs>
        <w:rPr>
          <w:rFonts w:ascii="Times New Roman CYR" w:hAnsi="Times New Roman CYR" w:cs="Times New Roman CYR"/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>Социальная сфера</w:t>
      </w:r>
    </w:p>
    <w:p w:rsidR="00F55E0E" w:rsidRPr="005D20C9" w:rsidRDefault="00F55E0E" w:rsidP="00F55E0E">
      <w:pPr>
        <w:rPr>
          <w:rFonts w:ascii="Times New Roman CYR" w:hAnsi="Times New Roman CYR" w:cs="Times New Roman CYR"/>
          <w:sz w:val="20"/>
          <w:szCs w:val="20"/>
        </w:rPr>
      </w:pPr>
    </w:p>
    <w:p w:rsidR="00F55E0E" w:rsidRPr="005D20C9" w:rsidRDefault="00F55E0E" w:rsidP="00F55E0E">
      <w:pPr>
        <w:ind w:firstLine="708"/>
        <w:jc w:val="both"/>
        <w:rPr>
          <w:bCs/>
          <w:sz w:val="20"/>
          <w:szCs w:val="20"/>
        </w:rPr>
      </w:pPr>
      <w:r w:rsidRPr="005D20C9">
        <w:rPr>
          <w:bCs/>
          <w:sz w:val="20"/>
          <w:szCs w:val="20"/>
        </w:rPr>
        <w:t xml:space="preserve">Социальная сфера в </w:t>
      </w:r>
      <w:r w:rsidR="002977CF" w:rsidRPr="005D20C9">
        <w:rPr>
          <w:bCs/>
          <w:sz w:val="20"/>
          <w:szCs w:val="20"/>
        </w:rPr>
        <w:t>Осетровском сельском поселении</w:t>
      </w:r>
      <w:r w:rsidR="005D20C9" w:rsidRPr="005D20C9">
        <w:rPr>
          <w:bCs/>
          <w:sz w:val="20"/>
          <w:szCs w:val="20"/>
        </w:rPr>
        <w:t xml:space="preserve"> </w:t>
      </w:r>
      <w:r w:rsidRPr="005D20C9">
        <w:rPr>
          <w:bCs/>
          <w:sz w:val="20"/>
          <w:szCs w:val="20"/>
        </w:rPr>
        <w:t>представлена следующими учреждениями:</w:t>
      </w:r>
    </w:p>
    <w:p w:rsidR="00F55E0E" w:rsidRPr="005D20C9" w:rsidRDefault="00F55E0E" w:rsidP="00F55E0E">
      <w:pPr>
        <w:ind w:firstLine="708"/>
        <w:jc w:val="both"/>
        <w:rPr>
          <w:bCs/>
          <w:sz w:val="20"/>
          <w:szCs w:val="20"/>
        </w:rPr>
      </w:pPr>
      <w:r w:rsidRPr="005D20C9">
        <w:rPr>
          <w:bCs/>
          <w:sz w:val="20"/>
          <w:szCs w:val="20"/>
        </w:rPr>
        <w:t xml:space="preserve">- </w:t>
      </w:r>
      <w:r w:rsidR="001E7A42" w:rsidRPr="005D20C9">
        <w:rPr>
          <w:sz w:val="20"/>
          <w:szCs w:val="20"/>
        </w:rPr>
        <w:t>Муниципальное казенное  учреждение «Центр культуры Осетровского сельского поселения Верхнемамонского муниципального района Воронежской области</w:t>
      </w:r>
      <w:r w:rsidRPr="005D20C9">
        <w:rPr>
          <w:bCs/>
          <w:sz w:val="20"/>
          <w:szCs w:val="20"/>
        </w:rPr>
        <w:t xml:space="preserve">- организует досуг и приобщает жителей с. </w:t>
      </w:r>
      <w:r w:rsidR="001E7A42" w:rsidRPr="005D20C9">
        <w:rPr>
          <w:bCs/>
          <w:sz w:val="20"/>
          <w:szCs w:val="20"/>
        </w:rPr>
        <w:t>Осетровка</w:t>
      </w:r>
      <w:r w:rsidRPr="005D20C9">
        <w:rPr>
          <w:bCs/>
          <w:sz w:val="20"/>
          <w:szCs w:val="20"/>
        </w:rPr>
        <w:t xml:space="preserve"> к творчеству, культурному развитию, самодеятельному искусству, спорту.  В здании МКУ «</w:t>
      </w:r>
      <w:r w:rsidR="001E7A42" w:rsidRPr="005D20C9">
        <w:rPr>
          <w:bCs/>
          <w:sz w:val="20"/>
          <w:szCs w:val="20"/>
        </w:rPr>
        <w:t>Центр культуры Осетровского сельского поселения</w:t>
      </w:r>
      <w:r w:rsidRPr="005D20C9">
        <w:rPr>
          <w:bCs/>
          <w:sz w:val="20"/>
          <w:szCs w:val="20"/>
        </w:rPr>
        <w:t xml:space="preserve">» находится библиотека, которая располагает библиотечным фондом почти </w:t>
      </w:r>
      <w:r w:rsidR="001E7A42" w:rsidRPr="005D20C9">
        <w:rPr>
          <w:bCs/>
          <w:sz w:val="20"/>
          <w:szCs w:val="20"/>
        </w:rPr>
        <w:t>9773</w:t>
      </w:r>
      <w:r w:rsidRPr="005D20C9">
        <w:rPr>
          <w:bCs/>
          <w:sz w:val="20"/>
          <w:szCs w:val="20"/>
        </w:rPr>
        <w:t xml:space="preserve"> тыс. ед.</w:t>
      </w:r>
    </w:p>
    <w:p w:rsidR="00F55E0E" w:rsidRPr="005D20C9" w:rsidRDefault="00F55E0E" w:rsidP="00F55E0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D20C9">
        <w:rPr>
          <w:bCs/>
          <w:sz w:val="20"/>
          <w:szCs w:val="20"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деятельность, направленная на создание благоприятных условий жизни населения на территории </w:t>
      </w:r>
      <w:r w:rsidR="001E7A42" w:rsidRPr="005D20C9">
        <w:rPr>
          <w:bCs/>
          <w:sz w:val="20"/>
          <w:szCs w:val="20"/>
        </w:rPr>
        <w:t>Осетровского</w:t>
      </w:r>
      <w:r w:rsidRPr="005D20C9">
        <w:rPr>
          <w:bCs/>
          <w:sz w:val="20"/>
          <w:szCs w:val="20"/>
        </w:rPr>
        <w:t xml:space="preserve"> поселения.</w:t>
      </w:r>
    </w:p>
    <w:p w:rsidR="00F55E0E" w:rsidRPr="005D20C9" w:rsidRDefault="00F55E0E" w:rsidP="00F55E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>Здравоохранение</w:t>
      </w:r>
      <w:r w:rsidRPr="005D20C9">
        <w:rPr>
          <w:rFonts w:ascii="Times New Roman CYR" w:hAnsi="Times New Roman CYR" w:cs="Times New Roman CYR"/>
          <w:sz w:val="20"/>
          <w:szCs w:val="20"/>
        </w:rPr>
        <w:t>.</w:t>
      </w:r>
    </w:p>
    <w:p w:rsidR="00F55E0E" w:rsidRPr="005D20C9" w:rsidRDefault="00F55E0E" w:rsidP="00F55E0E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sz w:val="20"/>
          <w:szCs w:val="20"/>
        </w:rPr>
        <w:t xml:space="preserve">На территории </w:t>
      </w:r>
      <w:r w:rsidR="008D5312" w:rsidRPr="005D20C9">
        <w:rPr>
          <w:sz w:val="20"/>
          <w:szCs w:val="20"/>
        </w:rPr>
        <w:t>Осетровского</w:t>
      </w:r>
      <w:r w:rsidRPr="005D20C9">
        <w:rPr>
          <w:sz w:val="20"/>
          <w:szCs w:val="20"/>
        </w:rPr>
        <w:t xml:space="preserve"> сельского поселения </w:t>
      </w:r>
      <w:r w:rsidRPr="005D20C9">
        <w:rPr>
          <w:bCs/>
          <w:sz w:val="20"/>
          <w:szCs w:val="20"/>
        </w:rPr>
        <w:t xml:space="preserve">медицинскую помощь оказывает </w:t>
      </w:r>
      <w:r w:rsidRPr="005D20C9">
        <w:rPr>
          <w:bCs/>
          <w:sz w:val="20"/>
          <w:szCs w:val="20"/>
          <w:u w:val="single"/>
        </w:rPr>
        <w:t>фельдшерско-акушерский пункт</w:t>
      </w:r>
      <w:r w:rsidRPr="005D20C9">
        <w:rPr>
          <w:sz w:val="20"/>
          <w:szCs w:val="20"/>
        </w:rPr>
        <w:t xml:space="preserve"> (ФАП).  На 01.01.202</w:t>
      </w:r>
      <w:r w:rsidR="003E5FB4" w:rsidRPr="005D20C9">
        <w:rPr>
          <w:sz w:val="20"/>
          <w:szCs w:val="20"/>
        </w:rPr>
        <w:t>4</w:t>
      </w:r>
      <w:r w:rsidRPr="005D20C9">
        <w:rPr>
          <w:sz w:val="20"/>
          <w:szCs w:val="20"/>
        </w:rPr>
        <w:t xml:space="preserve"> года общая численностью работающих 2 человека</w:t>
      </w:r>
      <w:r w:rsidR="00EA10DE" w:rsidRPr="005D20C9">
        <w:rPr>
          <w:sz w:val="20"/>
          <w:szCs w:val="20"/>
        </w:rPr>
        <w:t xml:space="preserve"> со среднемесячной заработной платой за 202</w:t>
      </w:r>
      <w:r w:rsidR="003E5FB4" w:rsidRPr="005D20C9">
        <w:rPr>
          <w:sz w:val="20"/>
          <w:szCs w:val="20"/>
        </w:rPr>
        <w:t>4</w:t>
      </w:r>
      <w:r w:rsidR="00B116F4" w:rsidRPr="005D20C9">
        <w:rPr>
          <w:sz w:val="20"/>
          <w:szCs w:val="20"/>
        </w:rPr>
        <w:t xml:space="preserve"> год 2</w:t>
      </w:r>
      <w:r w:rsidR="003E5FB4" w:rsidRPr="005D20C9">
        <w:rPr>
          <w:sz w:val="20"/>
          <w:szCs w:val="20"/>
        </w:rPr>
        <w:t>9</w:t>
      </w:r>
      <w:r w:rsidR="00EA10DE" w:rsidRPr="005D20C9">
        <w:rPr>
          <w:sz w:val="20"/>
          <w:szCs w:val="20"/>
        </w:rPr>
        <w:t xml:space="preserve"> тыс. руб.</w:t>
      </w:r>
    </w:p>
    <w:p w:rsidR="00F55E0E" w:rsidRPr="005D20C9" w:rsidRDefault="00F55E0E" w:rsidP="00F55E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</w:p>
    <w:p w:rsidR="00F55E0E" w:rsidRPr="005D20C9" w:rsidRDefault="00F55E0E" w:rsidP="00F55E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>Образование.</w:t>
      </w:r>
    </w:p>
    <w:p w:rsidR="00F55E0E" w:rsidRPr="005D20C9" w:rsidRDefault="002B1C38" w:rsidP="00F55E0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D20C9">
        <w:rPr>
          <w:sz w:val="20"/>
          <w:szCs w:val="20"/>
        </w:rPr>
        <w:t>МКБОУ Лицей села Верхний Мамон</w:t>
      </w:r>
      <w:r w:rsidR="00F55E0E" w:rsidRPr="005D20C9">
        <w:rPr>
          <w:rFonts w:ascii="Times New Roman CYR" w:hAnsi="Times New Roman CYR" w:cs="Times New Roman CYR"/>
          <w:sz w:val="20"/>
          <w:szCs w:val="20"/>
        </w:rPr>
        <w:t xml:space="preserve">–  среднее общеобразовательное учреждение на территории </w:t>
      </w:r>
      <w:r w:rsidRPr="005D20C9">
        <w:rPr>
          <w:rFonts w:ascii="Times New Roman CYR" w:hAnsi="Times New Roman CYR" w:cs="Times New Roman CYR"/>
          <w:sz w:val="20"/>
          <w:szCs w:val="20"/>
        </w:rPr>
        <w:t>Осетровского сельского</w:t>
      </w:r>
      <w:r w:rsidR="00F55E0E" w:rsidRPr="005D20C9">
        <w:rPr>
          <w:rFonts w:ascii="Times New Roman CYR" w:hAnsi="Times New Roman CYR" w:cs="Times New Roman CYR"/>
          <w:sz w:val="20"/>
          <w:szCs w:val="20"/>
        </w:rPr>
        <w:t xml:space="preserve">, которое </w:t>
      </w:r>
      <w:r w:rsidR="00F55E0E" w:rsidRPr="005D20C9">
        <w:rPr>
          <w:rFonts w:ascii="Times New Roman CYR" w:hAnsi="Times New Roman CYR" w:cs="Times New Roman CYR"/>
          <w:color w:val="000000"/>
          <w:sz w:val="20"/>
          <w:szCs w:val="20"/>
        </w:rPr>
        <w:t>осуществляет общее образование и</w:t>
      </w:r>
      <w:r w:rsidR="00F55E0E" w:rsidRPr="005D20C9">
        <w:rPr>
          <w:color w:val="000000"/>
          <w:sz w:val="20"/>
          <w:szCs w:val="20"/>
          <w:lang w:val="en-US"/>
        </w:rPr>
        <w:t> </w:t>
      </w:r>
      <w:r w:rsidR="00F55E0E" w:rsidRPr="005D20C9">
        <w:rPr>
          <w:rFonts w:ascii="Times New Roman CYR" w:hAnsi="Times New Roman CYR" w:cs="Times New Roman CYR"/>
          <w:color w:val="000000"/>
          <w:sz w:val="20"/>
          <w:szCs w:val="20"/>
        </w:rPr>
        <w:t xml:space="preserve">воспитание детей. </w:t>
      </w:r>
    </w:p>
    <w:p w:rsidR="00F55E0E" w:rsidRPr="005D20C9" w:rsidRDefault="00F55E0E" w:rsidP="00EA10DE">
      <w:pPr>
        <w:jc w:val="both"/>
        <w:rPr>
          <w:sz w:val="20"/>
          <w:szCs w:val="20"/>
          <w:shd w:val="clear" w:color="auto" w:fill="F7F9FB"/>
        </w:rPr>
      </w:pPr>
      <w:r w:rsidRPr="005D20C9">
        <w:rPr>
          <w:b/>
          <w:bCs/>
          <w:sz w:val="20"/>
          <w:szCs w:val="20"/>
          <w:u w:val="single"/>
        </w:rPr>
        <w:t>Отделение почтовой связи</w:t>
      </w:r>
      <w:r w:rsidRPr="005D20C9">
        <w:rPr>
          <w:bCs/>
          <w:sz w:val="20"/>
          <w:szCs w:val="20"/>
        </w:rPr>
        <w:t xml:space="preserve"> - оказывает услуги почтовой связи населению.  Оказываются услуги по </w:t>
      </w:r>
      <w:r w:rsidRPr="005D20C9">
        <w:rPr>
          <w:sz w:val="20"/>
          <w:szCs w:val="20"/>
          <w:shd w:val="clear" w:color="auto" w:fill="F7F9FB"/>
        </w:rPr>
        <w:t xml:space="preserve">доставке корреспонденции и периодических печатных изданий, </w:t>
      </w:r>
      <w:r w:rsidR="005D20C9">
        <w:rPr>
          <w:sz w:val="20"/>
          <w:szCs w:val="20"/>
          <w:shd w:val="clear" w:color="auto" w:fill="F7F9FB"/>
        </w:rPr>
        <w:t>доставка пенсий</w:t>
      </w:r>
      <w:r w:rsidRPr="005D20C9">
        <w:rPr>
          <w:sz w:val="20"/>
          <w:szCs w:val="20"/>
          <w:shd w:val="clear" w:color="auto" w:fill="F7F9FB"/>
        </w:rPr>
        <w:t xml:space="preserve">. </w:t>
      </w:r>
    </w:p>
    <w:p w:rsidR="00F55E0E" w:rsidRPr="005D20C9" w:rsidRDefault="00F55E0E" w:rsidP="00F55E0E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 xml:space="preserve"> Предпринимательство</w:t>
      </w:r>
    </w:p>
    <w:p w:rsidR="00B116F4" w:rsidRPr="005D20C9" w:rsidRDefault="00B116F4" w:rsidP="00F55E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55E0E" w:rsidRPr="005D20C9" w:rsidRDefault="00F55E0E" w:rsidP="00F55E0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D20C9">
        <w:rPr>
          <w:sz w:val="20"/>
          <w:szCs w:val="20"/>
        </w:rPr>
        <w:t xml:space="preserve">На территории </w:t>
      </w:r>
      <w:r w:rsidR="00EA10DE" w:rsidRPr="005D20C9">
        <w:rPr>
          <w:sz w:val="20"/>
          <w:szCs w:val="20"/>
        </w:rPr>
        <w:t>Осетровского</w:t>
      </w:r>
      <w:r w:rsidRPr="005D20C9">
        <w:rPr>
          <w:sz w:val="20"/>
          <w:szCs w:val="20"/>
        </w:rPr>
        <w:t xml:space="preserve"> сельского поселения осуществляют свою предпринимательскую деятельность </w:t>
      </w:r>
      <w:r w:rsidR="007075F5" w:rsidRPr="005D20C9">
        <w:rPr>
          <w:sz w:val="20"/>
          <w:szCs w:val="20"/>
        </w:rPr>
        <w:t>10</w:t>
      </w:r>
      <w:r w:rsidRPr="005D20C9">
        <w:rPr>
          <w:sz w:val="20"/>
          <w:szCs w:val="20"/>
        </w:rPr>
        <w:t xml:space="preserve"> юридических лиц, в том числе </w:t>
      </w:r>
      <w:r w:rsidR="00AF6F1C" w:rsidRPr="005D20C9">
        <w:rPr>
          <w:sz w:val="20"/>
          <w:szCs w:val="20"/>
        </w:rPr>
        <w:t>1 индивидуальный предприниматель</w:t>
      </w:r>
      <w:r w:rsidRPr="005D20C9">
        <w:rPr>
          <w:sz w:val="20"/>
          <w:szCs w:val="20"/>
        </w:rPr>
        <w:t xml:space="preserve">. </w:t>
      </w:r>
    </w:p>
    <w:p w:rsidR="00F55E0E" w:rsidRPr="005D20C9" w:rsidRDefault="00F55E0E" w:rsidP="00F55E0E">
      <w:pPr>
        <w:ind w:firstLine="708"/>
        <w:jc w:val="both"/>
        <w:rPr>
          <w:sz w:val="20"/>
          <w:szCs w:val="20"/>
          <w:shd w:val="clear" w:color="auto" w:fill="FFFFFF"/>
        </w:rPr>
      </w:pPr>
      <w:r w:rsidRPr="005D20C9">
        <w:rPr>
          <w:sz w:val="20"/>
          <w:szCs w:val="20"/>
          <w:shd w:val="clear" w:color="auto" w:fill="FFFFFF"/>
        </w:rPr>
        <w:t>Организации и ИП осуществляют свою деятельность в сфере розничной торговли.</w:t>
      </w:r>
    </w:p>
    <w:p w:rsidR="00F55E0E" w:rsidRPr="005D20C9" w:rsidRDefault="00F55E0E" w:rsidP="00F55E0E">
      <w:pPr>
        <w:autoSpaceDE w:val="0"/>
        <w:autoSpaceDN w:val="0"/>
        <w:adjustRightInd w:val="0"/>
        <w:ind w:firstLine="540"/>
        <w:jc w:val="both"/>
        <w:rPr>
          <w:sz w:val="20"/>
          <w:szCs w:val="20"/>
          <w:shd w:val="clear" w:color="auto" w:fill="FFFFFF"/>
        </w:rPr>
      </w:pPr>
      <w:r w:rsidRPr="005D20C9">
        <w:rPr>
          <w:sz w:val="20"/>
          <w:szCs w:val="20"/>
        </w:rPr>
        <w:tab/>
      </w:r>
      <w:r w:rsidRPr="005D20C9">
        <w:rPr>
          <w:sz w:val="20"/>
          <w:szCs w:val="20"/>
          <w:shd w:val="clear" w:color="auto" w:fill="FFFFFF"/>
        </w:rPr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</w:t>
      </w:r>
      <w:r w:rsidR="00EA10DE" w:rsidRPr="005D20C9">
        <w:rPr>
          <w:sz w:val="20"/>
          <w:szCs w:val="20"/>
          <w:shd w:val="clear" w:color="auto" w:fill="FFFFFF"/>
        </w:rPr>
        <w:t>Осетровского</w:t>
      </w:r>
      <w:r w:rsidRPr="005D20C9">
        <w:rPr>
          <w:sz w:val="20"/>
          <w:szCs w:val="20"/>
          <w:shd w:val="clear" w:color="auto" w:fill="FFFFFF"/>
        </w:rPr>
        <w:t xml:space="preserve">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F55E0E" w:rsidRPr="005D20C9" w:rsidRDefault="00F55E0E" w:rsidP="00F55E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55E0E" w:rsidRPr="005D20C9" w:rsidRDefault="00F55E0E" w:rsidP="00F55E0E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5D20C9">
        <w:rPr>
          <w:rFonts w:ascii="Times New Roman CYR" w:hAnsi="Times New Roman CYR" w:cs="Times New Roman CYR"/>
          <w:b/>
          <w:sz w:val="20"/>
          <w:szCs w:val="20"/>
        </w:rPr>
        <w:t>Сельское хозяйство</w:t>
      </w:r>
    </w:p>
    <w:p w:rsidR="00B116F4" w:rsidRPr="005D20C9" w:rsidRDefault="00B116F4" w:rsidP="00F55E0E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44F4B" w:rsidRPr="005D20C9" w:rsidRDefault="00F55E0E" w:rsidP="00B476ED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 xml:space="preserve">На территории </w:t>
      </w:r>
      <w:r w:rsidR="00EA10DE" w:rsidRPr="005D20C9">
        <w:rPr>
          <w:rFonts w:ascii="Times New Roman CYR" w:hAnsi="Times New Roman CYR" w:cs="Times New Roman CYR"/>
          <w:sz w:val="20"/>
          <w:szCs w:val="20"/>
        </w:rPr>
        <w:t>Осетровского сельского поселения</w:t>
      </w:r>
      <w:r w:rsidRPr="005D20C9">
        <w:rPr>
          <w:rFonts w:ascii="Times New Roman CYR" w:hAnsi="Times New Roman CYR" w:cs="Times New Roman CYR"/>
          <w:sz w:val="20"/>
          <w:szCs w:val="20"/>
        </w:rPr>
        <w:t xml:space="preserve"> осуществляют свою деятельность</w:t>
      </w:r>
      <w:r w:rsidR="00244F4B" w:rsidRPr="005D20C9">
        <w:rPr>
          <w:rFonts w:ascii="Times New Roman CYR" w:hAnsi="Times New Roman CYR" w:cs="Times New Roman CYR"/>
          <w:sz w:val="20"/>
          <w:szCs w:val="20"/>
        </w:rPr>
        <w:t xml:space="preserve"> 358 Личных подсобных хозяйств и </w:t>
      </w:r>
      <w:r w:rsidR="00743F96" w:rsidRPr="005D20C9">
        <w:rPr>
          <w:rFonts w:ascii="Times New Roman CYR" w:hAnsi="Times New Roman CYR" w:cs="Times New Roman CYR"/>
          <w:sz w:val="20"/>
          <w:szCs w:val="20"/>
        </w:rPr>
        <w:t>1</w:t>
      </w:r>
      <w:r w:rsidR="00244F4B" w:rsidRPr="005D20C9">
        <w:rPr>
          <w:rFonts w:ascii="Times New Roman CYR" w:hAnsi="Times New Roman CYR" w:cs="Times New Roman CYR"/>
          <w:sz w:val="20"/>
          <w:szCs w:val="20"/>
        </w:rPr>
        <w:t xml:space="preserve"> КФХ.</w:t>
      </w:r>
    </w:p>
    <w:p w:rsidR="00244F4B" w:rsidRPr="005D20C9" w:rsidRDefault="00244F4B" w:rsidP="00B476ED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>Площадь сельскохозяйственных угодий КФХ составляет 492 га, поголовье КРС – 10 голов .</w:t>
      </w:r>
    </w:p>
    <w:p w:rsidR="00244F4B" w:rsidRPr="005D20C9" w:rsidRDefault="00244F4B" w:rsidP="00F55E0E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  <w:r w:rsidRPr="005D20C9">
        <w:rPr>
          <w:rFonts w:ascii="Times New Roman CYR" w:hAnsi="Times New Roman CYR" w:cs="Times New Roman CYR"/>
          <w:sz w:val="20"/>
          <w:szCs w:val="20"/>
        </w:rPr>
        <w:t xml:space="preserve">Сельскохозяйственная организация </w:t>
      </w:r>
      <w:r w:rsidR="00F55E0E" w:rsidRPr="005D20C9">
        <w:rPr>
          <w:rFonts w:ascii="Times New Roman CYR" w:hAnsi="Times New Roman CYR" w:cs="Times New Roman CYR"/>
          <w:sz w:val="20"/>
          <w:szCs w:val="20"/>
        </w:rPr>
        <w:t>ООО «</w:t>
      </w:r>
      <w:r w:rsidRPr="005D20C9">
        <w:rPr>
          <w:rFonts w:ascii="Times New Roman CYR" w:hAnsi="Times New Roman CYR" w:cs="Times New Roman CYR"/>
          <w:sz w:val="20"/>
          <w:szCs w:val="20"/>
        </w:rPr>
        <w:t>ЭКОПОЛЕ</w:t>
      </w:r>
      <w:r w:rsidR="00F55E0E" w:rsidRPr="005D20C9">
        <w:rPr>
          <w:rFonts w:ascii="Times New Roman CYR" w:hAnsi="Times New Roman CYR" w:cs="Times New Roman CYR"/>
          <w:sz w:val="20"/>
          <w:szCs w:val="20"/>
        </w:rPr>
        <w:t>» осуществля</w:t>
      </w:r>
      <w:r w:rsidRPr="005D20C9">
        <w:rPr>
          <w:rFonts w:ascii="Times New Roman CYR" w:hAnsi="Times New Roman CYR" w:cs="Times New Roman CYR"/>
          <w:sz w:val="20"/>
          <w:szCs w:val="20"/>
        </w:rPr>
        <w:t>ет деятельность по растениеводству на площади сельхозугодий 4484 га</w:t>
      </w:r>
    </w:p>
    <w:p w:rsidR="00F55E0E" w:rsidRPr="005D20C9" w:rsidRDefault="00F55E0E" w:rsidP="00244F4B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D20C9">
        <w:rPr>
          <w:sz w:val="20"/>
          <w:szCs w:val="20"/>
        </w:rPr>
        <w:t>.</w:t>
      </w:r>
    </w:p>
    <w:p w:rsidR="00244F4B" w:rsidRPr="005D20C9" w:rsidRDefault="00244F4B" w:rsidP="00244F4B">
      <w:pPr>
        <w:jc w:val="both"/>
        <w:rPr>
          <w:sz w:val="20"/>
          <w:szCs w:val="20"/>
        </w:rPr>
      </w:pPr>
      <w:r w:rsidRPr="005D20C9">
        <w:rPr>
          <w:sz w:val="20"/>
          <w:szCs w:val="20"/>
        </w:rPr>
        <w:t xml:space="preserve">По итоговой характеристике социально-экономического развития поселение можно сделать вывод:. Осетровское сельское поселение </w:t>
      </w:r>
      <w:r w:rsidRPr="005D20C9">
        <w:rPr>
          <w:rFonts w:ascii="Times New Roman CYR" w:hAnsi="Times New Roman CYR" w:cs="Times New Roman CYR"/>
          <w:bCs/>
          <w:sz w:val="20"/>
          <w:szCs w:val="20"/>
        </w:rPr>
        <w:t xml:space="preserve">является </w:t>
      </w:r>
      <w:r w:rsidRPr="005D20C9">
        <w:rPr>
          <w:sz w:val="20"/>
          <w:szCs w:val="20"/>
        </w:rPr>
        <w:t xml:space="preserve"> перспективным для частных инвестиций, что обосновывается небольшим  ростом экономики, средним уровнем доходов населения и высокой транспортной доступностью,  оно  имеет  потенциалсоциально-экономического развития, способно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F55E0E" w:rsidRPr="005D20C9" w:rsidRDefault="00F55E0E" w:rsidP="00F55E0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35335" w:rsidRPr="005D20C9" w:rsidRDefault="00135335" w:rsidP="00F55E0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D2D8E" w:rsidRPr="005D20C9" w:rsidRDefault="000D2D8E" w:rsidP="001F3513">
      <w:pPr>
        <w:tabs>
          <w:tab w:val="left" w:pos="900"/>
        </w:tabs>
        <w:rPr>
          <w:sz w:val="20"/>
          <w:szCs w:val="20"/>
        </w:rPr>
      </w:pPr>
    </w:p>
    <w:sectPr w:rsidR="000D2D8E" w:rsidRPr="005D20C9" w:rsidSect="00091E9A">
      <w:headerReference w:type="default" r:id="rId9"/>
      <w:pgSz w:w="12240" w:h="1584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9C" w:rsidRDefault="005B459C" w:rsidP="002E4268">
      <w:r>
        <w:separator/>
      </w:r>
    </w:p>
  </w:endnote>
  <w:endnote w:type="continuationSeparator" w:id="1">
    <w:p w:rsidR="005B459C" w:rsidRDefault="005B459C" w:rsidP="002E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9C" w:rsidRDefault="005B459C" w:rsidP="002E4268">
      <w:r>
        <w:separator/>
      </w:r>
    </w:p>
  </w:footnote>
  <w:footnote w:type="continuationSeparator" w:id="1">
    <w:p w:rsidR="005B459C" w:rsidRDefault="005B459C" w:rsidP="002E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98" w:rsidRPr="005D20C9" w:rsidRDefault="005B459C" w:rsidP="005D20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C0A6496"/>
    <w:multiLevelType w:val="hybridMultilevel"/>
    <w:tmpl w:val="3EF6F484"/>
    <w:lvl w:ilvl="0" w:tplc="57FE1F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60E"/>
    <w:rsid w:val="00014E79"/>
    <w:rsid w:val="000379AB"/>
    <w:rsid w:val="00046AD9"/>
    <w:rsid w:val="00054B34"/>
    <w:rsid w:val="00075B7F"/>
    <w:rsid w:val="00076A42"/>
    <w:rsid w:val="00077BAB"/>
    <w:rsid w:val="00081082"/>
    <w:rsid w:val="0009396E"/>
    <w:rsid w:val="000C24E8"/>
    <w:rsid w:val="000C7BAA"/>
    <w:rsid w:val="000D2D8E"/>
    <w:rsid w:val="000D748D"/>
    <w:rsid w:val="000F0D69"/>
    <w:rsid w:val="000F603A"/>
    <w:rsid w:val="000F6094"/>
    <w:rsid w:val="000F7041"/>
    <w:rsid w:val="001156D8"/>
    <w:rsid w:val="001211AF"/>
    <w:rsid w:val="00135335"/>
    <w:rsid w:val="00147256"/>
    <w:rsid w:val="00147E56"/>
    <w:rsid w:val="001521AE"/>
    <w:rsid w:val="00160580"/>
    <w:rsid w:val="00164F49"/>
    <w:rsid w:val="00172A3B"/>
    <w:rsid w:val="001800A7"/>
    <w:rsid w:val="00194AFE"/>
    <w:rsid w:val="001A02A8"/>
    <w:rsid w:val="001A18CB"/>
    <w:rsid w:val="001A3612"/>
    <w:rsid w:val="001C1FD7"/>
    <w:rsid w:val="001C7875"/>
    <w:rsid w:val="001D3726"/>
    <w:rsid w:val="001D67C1"/>
    <w:rsid w:val="001E1110"/>
    <w:rsid w:val="001E16E7"/>
    <w:rsid w:val="001E7A42"/>
    <w:rsid w:val="001F25D0"/>
    <w:rsid w:val="001F3513"/>
    <w:rsid w:val="001F3B01"/>
    <w:rsid w:val="00203721"/>
    <w:rsid w:val="0020395A"/>
    <w:rsid w:val="00206F0E"/>
    <w:rsid w:val="00207D35"/>
    <w:rsid w:val="002111DA"/>
    <w:rsid w:val="00215C24"/>
    <w:rsid w:val="0022128B"/>
    <w:rsid w:val="002214B1"/>
    <w:rsid w:val="00235BA8"/>
    <w:rsid w:val="0023630F"/>
    <w:rsid w:val="00240FED"/>
    <w:rsid w:val="00244F4B"/>
    <w:rsid w:val="00250C58"/>
    <w:rsid w:val="0025368F"/>
    <w:rsid w:val="00255667"/>
    <w:rsid w:val="00257D96"/>
    <w:rsid w:val="0026008F"/>
    <w:rsid w:val="002604D2"/>
    <w:rsid w:val="002612F5"/>
    <w:rsid w:val="00261C8A"/>
    <w:rsid w:val="00271B42"/>
    <w:rsid w:val="00274F81"/>
    <w:rsid w:val="0027691E"/>
    <w:rsid w:val="00287DF3"/>
    <w:rsid w:val="002929FE"/>
    <w:rsid w:val="002968DB"/>
    <w:rsid w:val="002977CF"/>
    <w:rsid w:val="002A3F43"/>
    <w:rsid w:val="002A711D"/>
    <w:rsid w:val="002B1C38"/>
    <w:rsid w:val="002B3A9E"/>
    <w:rsid w:val="002D511B"/>
    <w:rsid w:val="002E4268"/>
    <w:rsid w:val="002F069C"/>
    <w:rsid w:val="002F3ACB"/>
    <w:rsid w:val="002F4E0E"/>
    <w:rsid w:val="002F5DD3"/>
    <w:rsid w:val="00301ED7"/>
    <w:rsid w:val="003063DE"/>
    <w:rsid w:val="00311545"/>
    <w:rsid w:val="003174FC"/>
    <w:rsid w:val="003201D7"/>
    <w:rsid w:val="00321B44"/>
    <w:rsid w:val="00324F63"/>
    <w:rsid w:val="00325713"/>
    <w:rsid w:val="00326EAB"/>
    <w:rsid w:val="00326F41"/>
    <w:rsid w:val="00334066"/>
    <w:rsid w:val="00336677"/>
    <w:rsid w:val="00344198"/>
    <w:rsid w:val="00346C03"/>
    <w:rsid w:val="00352EB6"/>
    <w:rsid w:val="003604CB"/>
    <w:rsid w:val="00365072"/>
    <w:rsid w:val="00365D8F"/>
    <w:rsid w:val="003672A6"/>
    <w:rsid w:val="003727A0"/>
    <w:rsid w:val="0037363B"/>
    <w:rsid w:val="00380850"/>
    <w:rsid w:val="003810D8"/>
    <w:rsid w:val="00385505"/>
    <w:rsid w:val="00385E5D"/>
    <w:rsid w:val="00390E7A"/>
    <w:rsid w:val="003A331C"/>
    <w:rsid w:val="003B2B07"/>
    <w:rsid w:val="003B2BCB"/>
    <w:rsid w:val="003C0F66"/>
    <w:rsid w:val="003C70C7"/>
    <w:rsid w:val="003D6E41"/>
    <w:rsid w:val="003E489B"/>
    <w:rsid w:val="003E5FB4"/>
    <w:rsid w:val="003F0366"/>
    <w:rsid w:val="003F4850"/>
    <w:rsid w:val="00405C07"/>
    <w:rsid w:val="0041197B"/>
    <w:rsid w:val="00416F85"/>
    <w:rsid w:val="004217C6"/>
    <w:rsid w:val="00427BA7"/>
    <w:rsid w:val="0043055D"/>
    <w:rsid w:val="004317FE"/>
    <w:rsid w:val="00434F0E"/>
    <w:rsid w:val="00437919"/>
    <w:rsid w:val="004415C3"/>
    <w:rsid w:val="00446F46"/>
    <w:rsid w:val="00447897"/>
    <w:rsid w:val="00456421"/>
    <w:rsid w:val="0047176B"/>
    <w:rsid w:val="00486FB5"/>
    <w:rsid w:val="004919A0"/>
    <w:rsid w:val="00496A50"/>
    <w:rsid w:val="004A2282"/>
    <w:rsid w:val="004A737F"/>
    <w:rsid w:val="004B06BC"/>
    <w:rsid w:val="004B3F2B"/>
    <w:rsid w:val="004B4FF6"/>
    <w:rsid w:val="004B5006"/>
    <w:rsid w:val="004C67C0"/>
    <w:rsid w:val="004D6C37"/>
    <w:rsid w:val="004D701D"/>
    <w:rsid w:val="004D72DE"/>
    <w:rsid w:val="00502887"/>
    <w:rsid w:val="00505B1D"/>
    <w:rsid w:val="005061C4"/>
    <w:rsid w:val="00515A3A"/>
    <w:rsid w:val="00533A01"/>
    <w:rsid w:val="0056308A"/>
    <w:rsid w:val="00583C87"/>
    <w:rsid w:val="00584D1B"/>
    <w:rsid w:val="00584E44"/>
    <w:rsid w:val="0058640A"/>
    <w:rsid w:val="00593597"/>
    <w:rsid w:val="005941DA"/>
    <w:rsid w:val="00597246"/>
    <w:rsid w:val="00597484"/>
    <w:rsid w:val="005A3B12"/>
    <w:rsid w:val="005B459C"/>
    <w:rsid w:val="005C3D0F"/>
    <w:rsid w:val="005C72F3"/>
    <w:rsid w:val="005D20C9"/>
    <w:rsid w:val="005D260E"/>
    <w:rsid w:val="005D494F"/>
    <w:rsid w:val="005E2877"/>
    <w:rsid w:val="005E302B"/>
    <w:rsid w:val="005E587A"/>
    <w:rsid w:val="005F735A"/>
    <w:rsid w:val="005F7EA9"/>
    <w:rsid w:val="00605AEF"/>
    <w:rsid w:val="00612E42"/>
    <w:rsid w:val="00614C2E"/>
    <w:rsid w:val="00631E4A"/>
    <w:rsid w:val="006374FF"/>
    <w:rsid w:val="00641577"/>
    <w:rsid w:val="00644A51"/>
    <w:rsid w:val="00646174"/>
    <w:rsid w:val="00665090"/>
    <w:rsid w:val="0069702E"/>
    <w:rsid w:val="006A3DC3"/>
    <w:rsid w:val="006B636C"/>
    <w:rsid w:val="006B692D"/>
    <w:rsid w:val="006B7C82"/>
    <w:rsid w:val="006D441B"/>
    <w:rsid w:val="006D4AE9"/>
    <w:rsid w:val="006D68AA"/>
    <w:rsid w:val="006E7A8E"/>
    <w:rsid w:val="006F3A0F"/>
    <w:rsid w:val="00700F62"/>
    <w:rsid w:val="007019DE"/>
    <w:rsid w:val="00704154"/>
    <w:rsid w:val="007075F5"/>
    <w:rsid w:val="0071009D"/>
    <w:rsid w:val="00736322"/>
    <w:rsid w:val="00736F01"/>
    <w:rsid w:val="00741CD7"/>
    <w:rsid w:val="00742741"/>
    <w:rsid w:val="00743F96"/>
    <w:rsid w:val="00750E0A"/>
    <w:rsid w:val="00757ABF"/>
    <w:rsid w:val="00766A9B"/>
    <w:rsid w:val="00770CA0"/>
    <w:rsid w:val="0077618E"/>
    <w:rsid w:val="00781639"/>
    <w:rsid w:val="00795298"/>
    <w:rsid w:val="00797BCF"/>
    <w:rsid w:val="007A1AD0"/>
    <w:rsid w:val="007D171C"/>
    <w:rsid w:val="007D74A1"/>
    <w:rsid w:val="007E0055"/>
    <w:rsid w:val="007E6C9C"/>
    <w:rsid w:val="007F1078"/>
    <w:rsid w:val="00801AAD"/>
    <w:rsid w:val="00801F61"/>
    <w:rsid w:val="0080250F"/>
    <w:rsid w:val="00805C19"/>
    <w:rsid w:val="00827706"/>
    <w:rsid w:val="00833770"/>
    <w:rsid w:val="008365B9"/>
    <w:rsid w:val="008419F6"/>
    <w:rsid w:val="00846A7C"/>
    <w:rsid w:val="00855DA1"/>
    <w:rsid w:val="00863FC1"/>
    <w:rsid w:val="008655AA"/>
    <w:rsid w:val="00870D78"/>
    <w:rsid w:val="00875B4D"/>
    <w:rsid w:val="00877CD5"/>
    <w:rsid w:val="008871F3"/>
    <w:rsid w:val="0089235F"/>
    <w:rsid w:val="00892411"/>
    <w:rsid w:val="008A1FAC"/>
    <w:rsid w:val="008B002F"/>
    <w:rsid w:val="008B4B9C"/>
    <w:rsid w:val="008C511E"/>
    <w:rsid w:val="008C5D79"/>
    <w:rsid w:val="008D146C"/>
    <w:rsid w:val="008D5312"/>
    <w:rsid w:val="008E1326"/>
    <w:rsid w:val="008E6CEE"/>
    <w:rsid w:val="008F1244"/>
    <w:rsid w:val="008F5EF5"/>
    <w:rsid w:val="00912CBD"/>
    <w:rsid w:val="009170EF"/>
    <w:rsid w:val="0092449E"/>
    <w:rsid w:val="00924D22"/>
    <w:rsid w:val="0093044D"/>
    <w:rsid w:val="0093236B"/>
    <w:rsid w:val="00944D7B"/>
    <w:rsid w:val="009537E0"/>
    <w:rsid w:val="00954E65"/>
    <w:rsid w:val="00960AD3"/>
    <w:rsid w:val="009677D4"/>
    <w:rsid w:val="0098510B"/>
    <w:rsid w:val="0099690B"/>
    <w:rsid w:val="009A0B6F"/>
    <w:rsid w:val="009A0C30"/>
    <w:rsid w:val="009A6D97"/>
    <w:rsid w:val="009C0015"/>
    <w:rsid w:val="009C215A"/>
    <w:rsid w:val="009C2B98"/>
    <w:rsid w:val="009C3B27"/>
    <w:rsid w:val="009D173E"/>
    <w:rsid w:val="009D71CC"/>
    <w:rsid w:val="009D7498"/>
    <w:rsid w:val="009F5C23"/>
    <w:rsid w:val="00A015F2"/>
    <w:rsid w:val="00A07FA6"/>
    <w:rsid w:val="00A07FEF"/>
    <w:rsid w:val="00A160FE"/>
    <w:rsid w:val="00A17F00"/>
    <w:rsid w:val="00A32187"/>
    <w:rsid w:val="00A42385"/>
    <w:rsid w:val="00A46C9D"/>
    <w:rsid w:val="00A736FA"/>
    <w:rsid w:val="00A77E97"/>
    <w:rsid w:val="00A82EBF"/>
    <w:rsid w:val="00A86820"/>
    <w:rsid w:val="00A903E7"/>
    <w:rsid w:val="00A938BD"/>
    <w:rsid w:val="00A96677"/>
    <w:rsid w:val="00AB1EB7"/>
    <w:rsid w:val="00AB3C2D"/>
    <w:rsid w:val="00AB6054"/>
    <w:rsid w:val="00AC0A6D"/>
    <w:rsid w:val="00AC7974"/>
    <w:rsid w:val="00AF226E"/>
    <w:rsid w:val="00AF6F1C"/>
    <w:rsid w:val="00B116F4"/>
    <w:rsid w:val="00B14342"/>
    <w:rsid w:val="00B22DC3"/>
    <w:rsid w:val="00B34FFF"/>
    <w:rsid w:val="00B375A4"/>
    <w:rsid w:val="00B46B83"/>
    <w:rsid w:val="00B476ED"/>
    <w:rsid w:val="00B47C8F"/>
    <w:rsid w:val="00B5371B"/>
    <w:rsid w:val="00B54515"/>
    <w:rsid w:val="00B6343D"/>
    <w:rsid w:val="00B71072"/>
    <w:rsid w:val="00B761DE"/>
    <w:rsid w:val="00B765A0"/>
    <w:rsid w:val="00B807BD"/>
    <w:rsid w:val="00B84CF9"/>
    <w:rsid w:val="00B850B8"/>
    <w:rsid w:val="00B866B2"/>
    <w:rsid w:val="00B93025"/>
    <w:rsid w:val="00BA178D"/>
    <w:rsid w:val="00BA1B75"/>
    <w:rsid w:val="00BA6E2F"/>
    <w:rsid w:val="00BB5151"/>
    <w:rsid w:val="00BB6BBC"/>
    <w:rsid w:val="00BC301D"/>
    <w:rsid w:val="00BC42C2"/>
    <w:rsid w:val="00BC5B0C"/>
    <w:rsid w:val="00BD1FBA"/>
    <w:rsid w:val="00BE19F1"/>
    <w:rsid w:val="00BE5655"/>
    <w:rsid w:val="00C065A5"/>
    <w:rsid w:val="00C0733A"/>
    <w:rsid w:val="00C1013B"/>
    <w:rsid w:val="00C4126A"/>
    <w:rsid w:val="00C42757"/>
    <w:rsid w:val="00C5357C"/>
    <w:rsid w:val="00C624FE"/>
    <w:rsid w:val="00C6311B"/>
    <w:rsid w:val="00C65C03"/>
    <w:rsid w:val="00C752E8"/>
    <w:rsid w:val="00C76848"/>
    <w:rsid w:val="00CA2D35"/>
    <w:rsid w:val="00CD296C"/>
    <w:rsid w:val="00CD7DB0"/>
    <w:rsid w:val="00CF4569"/>
    <w:rsid w:val="00CF6820"/>
    <w:rsid w:val="00CF6DEE"/>
    <w:rsid w:val="00D0599F"/>
    <w:rsid w:val="00D0618F"/>
    <w:rsid w:val="00D06366"/>
    <w:rsid w:val="00D06E7F"/>
    <w:rsid w:val="00D2515A"/>
    <w:rsid w:val="00D26437"/>
    <w:rsid w:val="00D276A3"/>
    <w:rsid w:val="00D32B97"/>
    <w:rsid w:val="00D42252"/>
    <w:rsid w:val="00D5333C"/>
    <w:rsid w:val="00D55F8B"/>
    <w:rsid w:val="00D603FA"/>
    <w:rsid w:val="00D60522"/>
    <w:rsid w:val="00D6795F"/>
    <w:rsid w:val="00D77E0C"/>
    <w:rsid w:val="00D8543C"/>
    <w:rsid w:val="00D85847"/>
    <w:rsid w:val="00D87208"/>
    <w:rsid w:val="00D87405"/>
    <w:rsid w:val="00D97385"/>
    <w:rsid w:val="00DA2477"/>
    <w:rsid w:val="00DA5E6B"/>
    <w:rsid w:val="00DA61F7"/>
    <w:rsid w:val="00DB52DB"/>
    <w:rsid w:val="00DB799A"/>
    <w:rsid w:val="00DC10F2"/>
    <w:rsid w:val="00DC6E3B"/>
    <w:rsid w:val="00DC744A"/>
    <w:rsid w:val="00DD01A7"/>
    <w:rsid w:val="00DD3EAF"/>
    <w:rsid w:val="00DE0302"/>
    <w:rsid w:val="00DE10D4"/>
    <w:rsid w:val="00DE2A41"/>
    <w:rsid w:val="00DE45F8"/>
    <w:rsid w:val="00DE737A"/>
    <w:rsid w:val="00DF35AE"/>
    <w:rsid w:val="00E163B0"/>
    <w:rsid w:val="00E23E06"/>
    <w:rsid w:val="00E25C98"/>
    <w:rsid w:val="00E26BB0"/>
    <w:rsid w:val="00E620E1"/>
    <w:rsid w:val="00E719A8"/>
    <w:rsid w:val="00E74C2D"/>
    <w:rsid w:val="00E7714C"/>
    <w:rsid w:val="00E92FF4"/>
    <w:rsid w:val="00E943E9"/>
    <w:rsid w:val="00E97F4A"/>
    <w:rsid w:val="00EA10DE"/>
    <w:rsid w:val="00EA231A"/>
    <w:rsid w:val="00EA2492"/>
    <w:rsid w:val="00EA3C38"/>
    <w:rsid w:val="00EA78A6"/>
    <w:rsid w:val="00EC11BF"/>
    <w:rsid w:val="00EC331D"/>
    <w:rsid w:val="00ED1D90"/>
    <w:rsid w:val="00ED3B73"/>
    <w:rsid w:val="00EF46EB"/>
    <w:rsid w:val="00F022DF"/>
    <w:rsid w:val="00F041A6"/>
    <w:rsid w:val="00F21740"/>
    <w:rsid w:val="00F23F00"/>
    <w:rsid w:val="00F26F8D"/>
    <w:rsid w:val="00F34AC9"/>
    <w:rsid w:val="00F37204"/>
    <w:rsid w:val="00F42B07"/>
    <w:rsid w:val="00F4301D"/>
    <w:rsid w:val="00F55E0E"/>
    <w:rsid w:val="00F64B5C"/>
    <w:rsid w:val="00F6522D"/>
    <w:rsid w:val="00F652E4"/>
    <w:rsid w:val="00F657C7"/>
    <w:rsid w:val="00F70189"/>
    <w:rsid w:val="00F723B7"/>
    <w:rsid w:val="00F8260B"/>
    <w:rsid w:val="00F9027B"/>
    <w:rsid w:val="00F96322"/>
    <w:rsid w:val="00FB06EE"/>
    <w:rsid w:val="00FB604B"/>
    <w:rsid w:val="00FC4954"/>
    <w:rsid w:val="00FC6590"/>
    <w:rsid w:val="00FE67F1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55E0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9">
    <w:name w:val="heading 9"/>
    <w:basedOn w:val="a"/>
    <w:next w:val="a"/>
    <w:link w:val="90"/>
    <w:semiHidden/>
    <w:unhideWhenUsed/>
    <w:qFormat/>
    <w:rsid w:val="00F55E0E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paragraph" w:styleId="aa">
    <w:name w:val="Normal (Web)"/>
    <w:basedOn w:val="a"/>
    <w:uiPriority w:val="99"/>
    <w:unhideWhenUsed/>
    <w:rsid w:val="007D74A1"/>
    <w:pPr>
      <w:spacing w:before="40" w:after="40"/>
    </w:pPr>
    <w:rPr>
      <w:rFonts w:ascii="Arial" w:eastAsia="Arial Unicode MS" w:hAnsi="Arial"/>
      <w:color w:val="332E2D"/>
      <w:spacing w:val="2"/>
    </w:rPr>
  </w:style>
  <w:style w:type="paragraph" w:styleId="3">
    <w:name w:val="Body Text 3"/>
    <w:basedOn w:val="a"/>
    <w:link w:val="30"/>
    <w:unhideWhenUsed/>
    <w:rsid w:val="00F55E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5E0E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F55E0E"/>
    <w:rPr>
      <w:rFonts w:ascii="Cambria" w:eastAsia="Calibri" w:hAnsi="Cambria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5E0E"/>
    <w:rPr>
      <w:rFonts w:ascii="Cambria" w:eastAsia="Calibri" w:hAnsi="Cambria"/>
      <w:i/>
      <w:iCs/>
      <w:color w:val="404040"/>
    </w:rPr>
  </w:style>
  <w:style w:type="paragraph" w:styleId="ab">
    <w:name w:val="No Spacing"/>
    <w:link w:val="ac"/>
    <w:uiPriority w:val="99"/>
    <w:qFormat/>
    <w:rsid w:val="00F55E0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55E0E"/>
    <w:rPr>
      <w:rFonts w:cs="Times New Roman"/>
    </w:rPr>
  </w:style>
  <w:style w:type="character" w:customStyle="1" w:styleId="ac">
    <w:name w:val="Без интервала Знак"/>
    <w:link w:val="ab"/>
    <w:uiPriority w:val="99"/>
    <w:locked/>
    <w:rsid w:val="00F55E0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55E0E"/>
    <w:pPr>
      <w:ind w:left="720"/>
      <w:contextualSpacing/>
    </w:pPr>
  </w:style>
  <w:style w:type="paragraph" w:styleId="2">
    <w:name w:val="Body Text 2"/>
    <w:basedOn w:val="a"/>
    <w:link w:val="20"/>
    <w:rsid w:val="00F55E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5E0E"/>
    <w:rPr>
      <w:sz w:val="24"/>
      <w:szCs w:val="24"/>
    </w:rPr>
  </w:style>
  <w:style w:type="paragraph" w:styleId="ae">
    <w:name w:val="header"/>
    <w:basedOn w:val="a"/>
    <w:link w:val="af"/>
    <w:rsid w:val="00F55E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55E0E"/>
    <w:rPr>
      <w:sz w:val="24"/>
      <w:szCs w:val="24"/>
    </w:rPr>
  </w:style>
  <w:style w:type="paragraph" w:styleId="af0">
    <w:name w:val="footer"/>
    <w:basedOn w:val="a"/>
    <w:link w:val="af1"/>
    <w:rsid w:val="00F55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55E0E"/>
    <w:rPr>
      <w:sz w:val="24"/>
      <w:szCs w:val="24"/>
    </w:rPr>
  </w:style>
  <w:style w:type="table" w:styleId="af2">
    <w:name w:val="Table Grid"/>
    <w:basedOn w:val="a1"/>
    <w:rsid w:val="00F55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55E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9867-AB84-4474-AA61-B8F35494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9091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175</cp:revision>
  <cp:lastPrinted>2024-11-14T07:56:00Z</cp:lastPrinted>
  <dcterms:created xsi:type="dcterms:W3CDTF">2018-03-23T15:02:00Z</dcterms:created>
  <dcterms:modified xsi:type="dcterms:W3CDTF">2024-11-14T07:56:00Z</dcterms:modified>
</cp:coreProperties>
</file>