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АДМИНИСТРАЦИЯ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ОСЕТРОВСКОГО СЕЛЬСКОГО ПОСЕЛЕНИЯ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ВЕРХНЕМАМОНСКОГО МУНИЦИПАЛЬНОГО РАЙОНА</w:t>
      </w:r>
    </w:p>
    <w:p w:rsid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ВОРОНЕЖСКОЙ ОБЛАСТИ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ПОСТАНОВЛЕНИЕ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от 22 апреля 2016 г. №16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------------------------------------</w:t>
      </w:r>
    </w:p>
    <w:p w:rsid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с. </w:t>
      </w:r>
      <w:proofErr w:type="spellStart"/>
      <w:r w:rsidRPr="00103955">
        <w:rPr>
          <w:rFonts w:eastAsia="Times New Roman"/>
          <w:color w:val="000000"/>
          <w:kern w:val="0"/>
        </w:rPr>
        <w:t>Осетровка</w:t>
      </w:r>
      <w:proofErr w:type="spellEnd"/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Об утверждении Порядка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</w:t>
      </w: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экспертизе нормативных правовых актов и проектов нормативных правовых актов», администрация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ПОСТАНОВЛЯЕТ: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 Утвердить прилагаемый Порядок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2. Постановление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от 25.02.2010 № 6 «О Порядке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области» признать утратившим силу.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области».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4. Настоящее постановление вступает в силу с момента его официального опубликования.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Глава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сельского поселения                                 </w:t>
      </w:r>
      <w:proofErr w:type="spellStart"/>
      <w:r w:rsidRPr="00103955">
        <w:rPr>
          <w:rFonts w:eastAsia="Times New Roman"/>
          <w:color w:val="000000"/>
          <w:kern w:val="0"/>
        </w:rPr>
        <w:t>С.А.Курдюкова</w:t>
      </w:r>
      <w:proofErr w:type="spellEnd"/>
    </w:p>
    <w:p w:rsidR="00103955" w:rsidRPr="00103955" w:rsidRDefault="00103955" w:rsidP="00103955">
      <w:pPr>
        <w:widowControl/>
        <w:suppressAutoHyphens w:val="0"/>
        <w:rPr>
          <w:rFonts w:eastAsia="Times New Roman"/>
          <w:kern w:val="0"/>
        </w:rPr>
      </w:pPr>
      <w:r w:rsidRPr="00103955">
        <w:rPr>
          <w:rFonts w:eastAsia="Times New Roman"/>
          <w:color w:val="000000"/>
          <w:kern w:val="0"/>
        </w:rPr>
        <w:br/>
      </w: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</w:p>
    <w:p w:rsid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lastRenderedPageBreak/>
        <w:t>Утвержден постановлением администрации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от 22.04.2016 № 16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Порядок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I. Общие положения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1.1. Порядок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экспертизе нормативных правовых актов и проектов нормативных правовых актов».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1.2. Настоящий Порядок определяет процедуру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 (далее - администрация).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1.3.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(далее – специалист администрации), согласно Методике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1.4. Сроки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нормативных правовых актов - в течение 5 рабочих дней со дня получения поручения главы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1.5. По результатам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1.6. Не проводится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экспертиза, если в дальнейшем в эти акты не вносились изменения.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II. Порядок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нормативных правовых актов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2.1.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 действующих нормативных правовых актов осуществляется специалистом администрации по поручению главы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2.2. Выявленные в нормативном правовом акте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коррупциогенные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факторы отражаются в заключении, составляемом по результатам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2.3. В заключении отражаются следующие сведения: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- дата и регистрационный номер заключения;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</w:t>
      </w:r>
      <w:proofErr w:type="spellStart"/>
      <w:r w:rsidRPr="00103955">
        <w:rPr>
          <w:rFonts w:eastAsia="Times New Roman"/>
          <w:color w:val="000000"/>
          <w:kern w:val="0"/>
        </w:rPr>
        <w:t>реквизитынормативного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правового акта (вид акта, дата, номер и наименование);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перечень выявленных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 с указанием их признаков;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предложения по устранению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lastRenderedPageBreak/>
        <w:t xml:space="preserve">2.4. Заключение подписывается специалистом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2.5. Положения </w:t>
      </w:r>
      <w:proofErr w:type="spellStart"/>
      <w:r w:rsidRPr="00103955">
        <w:rPr>
          <w:rFonts w:eastAsia="Times New Roman"/>
          <w:color w:val="000000"/>
          <w:kern w:val="0"/>
        </w:rPr>
        <w:t>действующегонормативного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правового акта, содержащие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коррупциогенные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факторы, выявленные при проведении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экспертизы, устраняются посредством внесения изменений в нормативный правовой акт.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III. Порядок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проектов нормативных правовых актов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3.1.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3.2. В случае выявления в проекте нормативного правового акта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 составляется заключение, в котором указываются: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- дата и регистрационный номер заключения;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перечень выявленных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факторов;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- предложения по устранению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3.3. Заключение подписывается специалистом администрации </w:t>
      </w:r>
      <w:proofErr w:type="spellStart"/>
      <w:r w:rsidRPr="00103955">
        <w:rPr>
          <w:rFonts w:eastAsia="Times New Roman"/>
          <w:color w:val="000000"/>
          <w:kern w:val="0"/>
        </w:rPr>
        <w:t>Осетровского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сельского поселения Верхнемамонского муниципального района Воронежской области.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3.4. Проекты нормативных правовых актов, содержащие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коррупциогенные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факторы, подлежат доработке специалистами администрации, являющимися их разработчиками.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После устранения выявленных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экспертизы.</w:t>
      </w:r>
    </w:p>
    <w:p w:rsidR="00103955" w:rsidRPr="00103955" w:rsidRDefault="00103955" w:rsidP="00103955">
      <w:pPr>
        <w:widowControl/>
        <w:suppressAutoHyphens w:val="0"/>
        <w:rPr>
          <w:rFonts w:eastAsia="Times New Roman"/>
          <w:kern w:val="0"/>
        </w:rPr>
      </w:pPr>
      <w:r w:rsidRPr="00103955">
        <w:rPr>
          <w:rFonts w:eastAsia="Times New Roman"/>
          <w:color w:val="000000"/>
          <w:kern w:val="0"/>
        </w:rPr>
        <w:br/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Приложение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к Порядку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Форма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ЗАКЛЮЧЕНИЕ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по результатам проведения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экспертизы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«_____» _____________ 20__ № __________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В соответствии с частью 4 статьи 3 Федерального закона от 17 июля  2009№ 172-ФЗ «Об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антикоррупционной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экспертизе нормативных правовых актов </w:t>
      </w:r>
      <w:proofErr w:type="spellStart"/>
      <w:r w:rsidRPr="00103955">
        <w:rPr>
          <w:rFonts w:eastAsia="Times New Roman"/>
          <w:color w:val="000000"/>
          <w:kern w:val="0"/>
        </w:rPr>
        <w:t>ипроектов</w:t>
      </w:r>
      <w:proofErr w:type="spellEnd"/>
      <w:r w:rsidRPr="00103955">
        <w:rPr>
          <w:rFonts w:eastAsia="Times New Roman"/>
          <w:color w:val="000000"/>
          <w:kern w:val="0"/>
        </w:rPr>
        <w:t xml:space="preserve"> нормативных правовых актов», статьей 6 Федерального закона от 25.12.2008 № 273-ФЗ «О противодействии коррупции» </w:t>
      </w:r>
      <w:proofErr w:type="spellStart"/>
      <w:r w:rsidRPr="00103955">
        <w:rPr>
          <w:rFonts w:eastAsia="Times New Roman"/>
          <w:color w:val="000000"/>
          <w:kern w:val="0"/>
        </w:rPr>
        <w:t>ипостановлением</w:t>
      </w:r>
      <w:proofErr w:type="spellEnd"/>
      <w:r w:rsidRPr="00103955">
        <w:rPr>
          <w:rFonts w:eastAsia="Times New Roman"/>
          <w:color w:val="000000"/>
          <w:kern w:val="0"/>
        </w:rPr>
        <w:t xml:space="preserve"> администрации _________________ сельского поселения Верхнемамонского муниципального района Воронежской области №___ от </w:t>
      </w:r>
      <w:proofErr w:type="spellStart"/>
      <w:r w:rsidRPr="00103955">
        <w:rPr>
          <w:rFonts w:eastAsia="Times New Roman"/>
          <w:color w:val="000000"/>
          <w:kern w:val="0"/>
        </w:rPr>
        <w:t>____________администрацией</w:t>
      </w:r>
      <w:proofErr w:type="spellEnd"/>
      <w:r w:rsidRPr="00103955">
        <w:rPr>
          <w:rFonts w:eastAsia="Times New Roman"/>
          <w:color w:val="000000"/>
          <w:kern w:val="0"/>
        </w:rPr>
        <w:t xml:space="preserve">_________________ сельского поселения Верхнемамонского муниципального района Воронежской области проведена </w:t>
      </w:r>
      <w:proofErr w:type="spellStart"/>
      <w:r w:rsidRPr="00103955">
        <w:rPr>
          <w:rFonts w:eastAsia="Times New Roman"/>
          <w:color w:val="000000"/>
          <w:kern w:val="0"/>
        </w:rPr>
        <w:t>антикоррупционная</w:t>
      </w:r>
      <w:proofErr w:type="spellEnd"/>
      <w:r w:rsidRPr="00103955">
        <w:rPr>
          <w:rFonts w:eastAsia="Times New Roman"/>
          <w:color w:val="000000"/>
          <w:kern w:val="0"/>
        </w:rPr>
        <w:t xml:space="preserve"> экспертиза_________________________________________________________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(вид, дата, номер и наименование нормативного правового акта (проекта нормативного правового акта))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Вариант 1: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 представленном__________________________________________________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(наименование нормативного правового акта (проекта </w:t>
      </w:r>
      <w:proofErr w:type="spellStart"/>
      <w:r w:rsidRPr="00103955">
        <w:rPr>
          <w:rFonts w:eastAsia="Times New Roman"/>
          <w:color w:val="000000"/>
          <w:kern w:val="0"/>
        </w:rPr>
        <w:t>нормативногоправового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акта))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proofErr w:type="spellStart"/>
      <w:r w:rsidRPr="00103955">
        <w:rPr>
          <w:rFonts w:eastAsia="Times New Roman"/>
          <w:color w:val="000000"/>
          <w:kern w:val="0"/>
        </w:rPr>
        <w:t>коррупциогенные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факторы не выявлены.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Вариант 2: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В представленном _________________________________________________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(наименование нормативного правового акта (проекта </w:t>
      </w:r>
      <w:proofErr w:type="spellStart"/>
      <w:r w:rsidRPr="00103955">
        <w:rPr>
          <w:rFonts w:eastAsia="Times New Roman"/>
          <w:color w:val="000000"/>
          <w:kern w:val="0"/>
        </w:rPr>
        <w:t>нормативногоправового</w:t>
      </w:r>
      <w:proofErr w:type="spellEnd"/>
      <w:r w:rsidRPr="00103955">
        <w:rPr>
          <w:rFonts w:eastAsia="Times New Roman"/>
          <w:color w:val="000000"/>
          <w:kern w:val="0"/>
        </w:rPr>
        <w:t xml:space="preserve"> акта)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выявлены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коррупциогенные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факторы &lt;1&gt;.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 xml:space="preserve">В целях устранения выявленных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 предлагается__________________________________________________________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lastRenderedPageBreak/>
        <w:t xml:space="preserve">(указывается способ устранения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</w:t>
      </w:r>
      <w:proofErr w:type="spellStart"/>
      <w:r w:rsidRPr="00103955">
        <w:rPr>
          <w:rFonts w:eastAsia="Times New Roman"/>
          <w:color w:val="000000"/>
          <w:kern w:val="0"/>
        </w:rPr>
        <w:t>факторов:исключение</w:t>
      </w:r>
      <w:proofErr w:type="spellEnd"/>
      <w:r w:rsidRPr="00103955">
        <w:rPr>
          <w:rFonts w:eastAsia="Times New Roman"/>
          <w:color w:val="000000"/>
          <w:kern w:val="0"/>
        </w:rPr>
        <w:t xml:space="preserve"> из текста документа, изложение его в другой </w:t>
      </w:r>
      <w:proofErr w:type="spellStart"/>
      <w:r w:rsidRPr="00103955">
        <w:rPr>
          <w:rFonts w:eastAsia="Times New Roman"/>
          <w:color w:val="000000"/>
          <w:kern w:val="0"/>
        </w:rPr>
        <w:t>редакции,внесение</w:t>
      </w:r>
      <w:proofErr w:type="spellEnd"/>
      <w:r w:rsidRPr="00103955">
        <w:rPr>
          <w:rFonts w:eastAsia="Times New Roman"/>
          <w:color w:val="000000"/>
          <w:kern w:val="0"/>
        </w:rPr>
        <w:t xml:space="preserve"> иных изменений в текст рассматриваемого </w:t>
      </w:r>
      <w:proofErr w:type="spellStart"/>
      <w:r w:rsidRPr="00103955">
        <w:rPr>
          <w:rFonts w:eastAsia="Times New Roman"/>
          <w:color w:val="000000"/>
          <w:kern w:val="0"/>
        </w:rPr>
        <w:t>документаили</w:t>
      </w:r>
      <w:proofErr w:type="spellEnd"/>
      <w:r w:rsidRPr="00103955">
        <w:rPr>
          <w:rFonts w:eastAsia="Times New Roman"/>
          <w:color w:val="000000"/>
          <w:kern w:val="0"/>
        </w:rPr>
        <w:t xml:space="preserve"> иной способ устранения </w:t>
      </w:r>
      <w:proofErr w:type="spellStart"/>
      <w:r w:rsidRPr="00103955">
        <w:rPr>
          <w:rFonts w:eastAsia="Times New Roman"/>
          <w:color w:val="000000"/>
          <w:kern w:val="0"/>
        </w:rPr>
        <w:t>коррупциогенных</w:t>
      </w:r>
      <w:proofErr w:type="spellEnd"/>
      <w:r w:rsidRPr="00103955">
        <w:rPr>
          <w:rFonts w:eastAsia="Times New Roman"/>
          <w:color w:val="000000"/>
          <w:kern w:val="0"/>
        </w:rPr>
        <w:t xml:space="preserve"> факторов)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(наименование должности)     (подпись)       (инициалы, фамилия)</w:t>
      </w:r>
    </w:p>
    <w:p w:rsidR="00103955" w:rsidRPr="00103955" w:rsidRDefault="00103955" w:rsidP="00103955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103955">
        <w:rPr>
          <w:rFonts w:eastAsia="Times New Roman"/>
          <w:color w:val="000000"/>
          <w:kern w:val="0"/>
        </w:rPr>
        <w:t> </w:t>
      </w:r>
    </w:p>
    <w:p w:rsidR="000B034A" w:rsidRPr="00103955" w:rsidRDefault="000B034A" w:rsidP="00103955"/>
    <w:sectPr w:rsidR="000B034A" w:rsidRPr="00103955" w:rsidSect="0069548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715E"/>
    <w:rsid w:val="00016ECB"/>
    <w:rsid w:val="000B034A"/>
    <w:rsid w:val="000B3F5B"/>
    <w:rsid w:val="00103955"/>
    <w:rsid w:val="00176F88"/>
    <w:rsid w:val="001D2762"/>
    <w:rsid w:val="001E4A9C"/>
    <w:rsid w:val="001F0B4B"/>
    <w:rsid w:val="001F3339"/>
    <w:rsid w:val="002362BA"/>
    <w:rsid w:val="00264BF1"/>
    <w:rsid w:val="00267CF6"/>
    <w:rsid w:val="002E10DC"/>
    <w:rsid w:val="003074BA"/>
    <w:rsid w:val="00361A88"/>
    <w:rsid w:val="00370131"/>
    <w:rsid w:val="00390179"/>
    <w:rsid w:val="0041659B"/>
    <w:rsid w:val="0048590B"/>
    <w:rsid w:val="004A285F"/>
    <w:rsid w:val="004B7BF0"/>
    <w:rsid w:val="004C26C7"/>
    <w:rsid w:val="005677EA"/>
    <w:rsid w:val="00567997"/>
    <w:rsid w:val="005B60FF"/>
    <w:rsid w:val="005F58EF"/>
    <w:rsid w:val="00615B23"/>
    <w:rsid w:val="0067649B"/>
    <w:rsid w:val="00695482"/>
    <w:rsid w:val="006E0108"/>
    <w:rsid w:val="00732F68"/>
    <w:rsid w:val="007330D6"/>
    <w:rsid w:val="007361B3"/>
    <w:rsid w:val="007A3BF5"/>
    <w:rsid w:val="007B5D4F"/>
    <w:rsid w:val="007B715E"/>
    <w:rsid w:val="007F4AB6"/>
    <w:rsid w:val="009158F8"/>
    <w:rsid w:val="009736BD"/>
    <w:rsid w:val="00A50D90"/>
    <w:rsid w:val="00AB4C0C"/>
    <w:rsid w:val="00BE122C"/>
    <w:rsid w:val="00C013FC"/>
    <w:rsid w:val="00C14B1B"/>
    <w:rsid w:val="00D157E1"/>
    <w:rsid w:val="00DC5D63"/>
    <w:rsid w:val="00DE7FDF"/>
    <w:rsid w:val="00E45DA1"/>
    <w:rsid w:val="00EF3BD5"/>
    <w:rsid w:val="00F07EE0"/>
    <w:rsid w:val="00FA7ED1"/>
    <w:rsid w:val="00FD47B3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8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695482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69548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95482"/>
    <w:pPr>
      <w:spacing w:after="120"/>
    </w:pPr>
  </w:style>
  <w:style w:type="paragraph" w:styleId="a6">
    <w:name w:val="List"/>
    <w:basedOn w:val="a5"/>
    <w:rsid w:val="00695482"/>
    <w:rPr>
      <w:rFonts w:cs="Tahoma"/>
    </w:rPr>
  </w:style>
  <w:style w:type="paragraph" w:customStyle="1" w:styleId="1">
    <w:name w:val="Название1"/>
    <w:basedOn w:val="a"/>
    <w:rsid w:val="0069548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95482"/>
    <w:pPr>
      <w:suppressLineNumbers/>
    </w:pPr>
    <w:rPr>
      <w:rFonts w:cs="Tahoma"/>
    </w:rPr>
  </w:style>
  <w:style w:type="paragraph" w:styleId="a7">
    <w:name w:val="Normal (Web)"/>
    <w:basedOn w:val="a"/>
    <w:uiPriority w:val="99"/>
    <w:semiHidden/>
    <w:unhideWhenUsed/>
    <w:rsid w:val="000B034A"/>
    <w:pPr>
      <w:widowControl/>
      <w:suppressAutoHyphens w:val="0"/>
      <w:spacing w:before="200" w:after="200"/>
    </w:pPr>
    <w:rPr>
      <w:rFonts w:eastAsia="Times New Roman"/>
      <w:kern w:val="0"/>
    </w:rPr>
  </w:style>
  <w:style w:type="character" w:customStyle="1" w:styleId="sr1">
    <w:name w:val="sr1"/>
    <w:basedOn w:val="a0"/>
    <w:rsid w:val="000B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829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2</cp:revision>
  <cp:lastPrinted>1601-01-01T00:00:00Z</cp:lastPrinted>
  <dcterms:created xsi:type="dcterms:W3CDTF">2019-07-23T05:50:00Z</dcterms:created>
  <dcterms:modified xsi:type="dcterms:W3CDTF">2019-07-23T05:53:00Z</dcterms:modified>
</cp:coreProperties>
</file>